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AB2" w:rsidP="004B0AB2" w:rsidRDefault="004B0AB2" w14:paraId="469D9D63" w14:textId="2B3699D5">
      <w:pPr>
        <w:pStyle w:val="BpSTitle"/>
      </w:pPr>
      <w:r>
        <w:t>10370</w:t>
      </w:r>
    </w:p>
    <w:p w:rsidR="004B0AB2" w:rsidP="004B0AB2" w:rsidRDefault="004B0AB2" w14:paraId="27ABBE6D" w14:textId="45DA8534">
      <w:pPr>
        <w:pStyle w:val="BpSTitle"/>
      </w:pPr>
      <w:r>
        <w:t>North Pacific Maritime Dry-Mesic Douglas-</w:t>
      </w:r>
      <w:r w:rsidR="006C7D6A">
        <w:t>F</w:t>
      </w:r>
      <w:r>
        <w:t>ir-Western Hemlock Forest</w:t>
      </w:r>
    </w:p>
    <w:p w:rsidR="004B0AB2" w:rsidP="004B0AB2" w:rsidRDefault="004B0AB2" w14:paraId="02B51ED0" w14:textId="3D5E84DF">
      <w:r>
        <w:t xmlns:w="http://schemas.openxmlformats.org/wordprocessingml/2006/main">BpS Model/Description Version: Aug. 2020</w:t>
      </w:r>
      <w:r>
        <w:tab/>
      </w:r>
      <w:r>
        <w:tab/>
      </w:r>
      <w:r>
        <w:tab/>
      </w:r>
      <w:r>
        <w:tab/>
      </w:r>
      <w:r>
        <w:tab/>
      </w:r>
      <w:r>
        <w:tab/>
      </w:r>
      <w:r>
        <w:tab/>
      </w:r>
    </w:p>
    <w:p w:rsidR="004B0AB2" w:rsidP="004B0AB2" w:rsidRDefault="004B0AB2" w14:paraId="796BC26A"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2640"/>
        <w:gridCol w:w="1992"/>
        <w:gridCol w:w="2808"/>
      </w:tblGrid>
      <w:tr w:rsidRPr="004B0AB2" w:rsidR="006631C0" w:rsidTr="004B0AB2" w14:paraId="7029BFC9" w14:textId="77777777">
        <w:tc>
          <w:tcPr>
            <w:tcW w:w="1752" w:type="dxa"/>
            <w:tcBorders>
              <w:top w:val="single" w:color="auto" w:sz="2" w:space="0"/>
              <w:left w:val="single" w:color="auto" w:sz="12" w:space="0"/>
              <w:bottom w:val="single" w:color="000000" w:sz="12" w:space="0"/>
            </w:tcBorders>
            <w:shd w:val="clear" w:color="auto" w:fill="auto"/>
          </w:tcPr>
          <w:p w:rsidRPr="004B0AB2" w:rsidR="004B0AB2" w:rsidP="00CB46FD" w:rsidRDefault="004B0AB2" w14:paraId="360E46D6" w14:textId="77777777">
            <w:pPr>
              <w:rPr>
                <w:b/>
                <w:bCs/>
              </w:rPr>
            </w:pPr>
            <w:r w:rsidRPr="004B0AB2">
              <w:rPr>
                <w:b/>
                <w:bCs/>
              </w:rPr>
              <w:t>Modelers</w:t>
            </w:r>
          </w:p>
        </w:tc>
        <w:tc>
          <w:tcPr>
            <w:tcW w:w="2640" w:type="dxa"/>
            <w:tcBorders>
              <w:top w:val="single" w:color="auto" w:sz="2" w:space="0"/>
              <w:bottom w:val="single" w:color="000000" w:sz="12" w:space="0"/>
              <w:right w:val="single" w:color="000000" w:sz="12" w:space="0"/>
            </w:tcBorders>
            <w:shd w:val="clear" w:color="auto" w:fill="auto"/>
          </w:tcPr>
          <w:p w:rsidRPr="004B0AB2" w:rsidR="004B0AB2" w:rsidP="00CB46FD" w:rsidRDefault="004B0AB2" w14:paraId="5CC0408E" w14:textId="77777777">
            <w:pPr>
              <w:rPr>
                <w:b/>
                <w:bCs/>
              </w:rPr>
            </w:pPr>
          </w:p>
        </w:tc>
        <w:tc>
          <w:tcPr>
            <w:tcW w:w="1992" w:type="dxa"/>
            <w:tcBorders>
              <w:top w:val="single" w:color="auto" w:sz="2" w:space="0"/>
              <w:left w:val="single" w:color="000000" w:sz="12" w:space="0"/>
              <w:bottom w:val="single" w:color="000000" w:sz="12" w:space="0"/>
            </w:tcBorders>
            <w:shd w:val="clear" w:color="auto" w:fill="auto"/>
          </w:tcPr>
          <w:p w:rsidRPr="004B0AB2" w:rsidR="004B0AB2" w:rsidP="00CB46FD" w:rsidRDefault="004B0AB2" w14:paraId="567965FF" w14:textId="77777777">
            <w:pPr>
              <w:rPr>
                <w:b/>
                <w:bCs/>
              </w:rPr>
            </w:pPr>
            <w:r w:rsidRPr="004B0AB2">
              <w:rPr>
                <w:b/>
                <w:bCs/>
              </w:rPr>
              <w:t>Reviewers</w:t>
            </w:r>
          </w:p>
        </w:tc>
        <w:tc>
          <w:tcPr>
            <w:tcW w:w="2808" w:type="dxa"/>
            <w:tcBorders>
              <w:top w:val="single" w:color="auto" w:sz="2" w:space="0"/>
              <w:bottom w:val="single" w:color="000000" w:sz="12" w:space="0"/>
            </w:tcBorders>
            <w:shd w:val="clear" w:color="auto" w:fill="auto"/>
          </w:tcPr>
          <w:p w:rsidRPr="004B0AB2" w:rsidR="004B0AB2" w:rsidP="00CB46FD" w:rsidRDefault="004B0AB2" w14:paraId="0A4ABC62" w14:textId="77777777">
            <w:pPr>
              <w:rPr>
                <w:b/>
                <w:bCs/>
              </w:rPr>
            </w:pPr>
          </w:p>
        </w:tc>
      </w:tr>
      <w:tr w:rsidRPr="004B0AB2" w:rsidR="006631C0" w:rsidTr="004B0AB2" w14:paraId="787E52DB" w14:textId="77777777">
        <w:tc>
          <w:tcPr>
            <w:tcW w:w="1752" w:type="dxa"/>
            <w:tcBorders>
              <w:top w:val="single" w:color="000000" w:sz="12" w:space="0"/>
              <w:left w:val="single" w:color="auto" w:sz="12" w:space="0"/>
            </w:tcBorders>
            <w:shd w:val="clear" w:color="auto" w:fill="auto"/>
          </w:tcPr>
          <w:p w:rsidRPr="004B0AB2" w:rsidR="004B0AB2" w:rsidP="00CB46FD" w:rsidRDefault="004B0AB2" w14:paraId="0CAF671A" w14:textId="77777777">
            <w:pPr>
              <w:rPr>
                <w:bCs/>
              </w:rPr>
            </w:pPr>
            <w:r w:rsidRPr="004B0AB2">
              <w:rPr>
                <w:bCs/>
              </w:rPr>
              <w:t>Jane Kertis</w:t>
            </w:r>
          </w:p>
        </w:tc>
        <w:tc>
          <w:tcPr>
            <w:tcW w:w="2640" w:type="dxa"/>
            <w:tcBorders>
              <w:top w:val="single" w:color="000000" w:sz="12" w:space="0"/>
              <w:right w:val="single" w:color="000000" w:sz="12" w:space="0"/>
            </w:tcBorders>
            <w:shd w:val="clear" w:color="auto" w:fill="auto"/>
          </w:tcPr>
          <w:p w:rsidRPr="004B0AB2" w:rsidR="004B0AB2" w:rsidP="00CB46FD" w:rsidRDefault="004B0AB2" w14:paraId="40130545" w14:textId="77777777">
            <w:r w:rsidRPr="004B0AB2">
              <w:t>jkertis@fs.fed.us</w:t>
            </w:r>
          </w:p>
        </w:tc>
        <w:tc>
          <w:tcPr>
            <w:tcW w:w="1992" w:type="dxa"/>
            <w:tcBorders>
              <w:top w:val="single" w:color="000000" w:sz="12" w:space="0"/>
              <w:left w:val="single" w:color="000000" w:sz="12" w:space="0"/>
            </w:tcBorders>
            <w:shd w:val="clear" w:color="auto" w:fill="auto"/>
          </w:tcPr>
          <w:p w:rsidRPr="004B0AB2" w:rsidR="004B0AB2" w:rsidP="00CB46FD" w:rsidRDefault="004B0AB2" w14:paraId="34BE0414" w14:textId="77777777">
            <w:r w:rsidRPr="004B0AB2">
              <w:t>Miles Hemstrom</w:t>
            </w:r>
          </w:p>
        </w:tc>
        <w:tc>
          <w:tcPr>
            <w:tcW w:w="2808" w:type="dxa"/>
            <w:tcBorders>
              <w:top w:val="single" w:color="000000" w:sz="12" w:space="0"/>
            </w:tcBorders>
            <w:shd w:val="clear" w:color="auto" w:fill="auto"/>
          </w:tcPr>
          <w:p w:rsidRPr="004B0AB2" w:rsidR="004B0AB2" w:rsidP="00CB46FD" w:rsidRDefault="004B0AB2" w14:paraId="78AF4F33" w14:textId="77777777">
            <w:r w:rsidRPr="004B0AB2">
              <w:t>mhemstrom@fs.fed.us</w:t>
            </w:r>
          </w:p>
        </w:tc>
      </w:tr>
      <w:tr w:rsidRPr="004B0AB2" w:rsidR="004B0AB2" w:rsidTr="00F37DA9" w14:paraId="702FD468" w14:textId="77777777">
        <w:tc>
          <w:tcPr>
            <w:tcW w:w="1752" w:type="dxa"/>
            <w:tcBorders>
              <w:left w:val="single" w:color="auto" w:sz="12" w:space="0"/>
            </w:tcBorders>
            <w:shd w:val="clear" w:color="auto" w:fill="auto"/>
          </w:tcPr>
          <w:p w:rsidRPr="004B0AB2" w:rsidR="004B0AB2" w:rsidP="00CB46FD" w:rsidRDefault="004B0AB2" w14:paraId="213D9B04" w14:textId="77777777">
            <w:pPr>
              <w:rPr>
                <w:bCs/>
              </w:rPr>
            </w:pPr>
            <w:r w:rsidRPr="004B0AB2">
              <w:rPr>
                <w:bCs/>
              </w:rPr>
              <w:t>Steve Acker</w:t>
            </w:r>
          </w:p>
        </w:tc>
        <w:tc>
          <w:tcPr>
            <w:tcW w:w="2640" w:type="dxa"/>
            <w:tcBorders>
              <w:right w:val="single" w:color="000000" w:sz="12" w:space="0"/>
            </w:tcBorders>
            <w:shd w:val="clear" w:color="auto" w:fill="auto"/>
          </w:tcPr>
          <w:p w:rsidRPr="004B0AB2" w:rsidR="004B0AB2" w:rsidP="00CB46FD" w:rsidRDefault="004B0AB2" w14:paraId="53709AE1" w14:textId="77777777">
            <w:r w:rsidRPr="004B0AB2">
              <w:t>steve_acker@nps.gov</w:t>
            </w:r>
          </w:p>
        </w:tc>
        <w:tc>
          <w:tcPr>
            <w:tcW w:w="1992" w:type="dxa"/>
            <w:tcBorders>
              <w:left w:val="single" w:color="000000" w:sz="12" w:space="0"/>
            </w:tcBorders>
            <w:shd w:val="clear" w:color="auto" w:fill="auto"/>
          </w:tcPr>
          <w:p w:rsidRPr="004B0AB2" w:rsidR="004B0AB2" w:rsidP="00CB46FD" w:rsidRDefault="004B0AB2" w14:paraId="21F28CF2" w14:textId="77777777">
            <w:r w:rsidRPr="004B0AB2">
              <w:t>Frank Price</w:t>
            </w:r>
          </w:p>
        </w:tc>
        <w:tc>
          <w:tcPr>
            <w:tcW w:w="2808" w:type="dxa"/>
            <w:shd w:val="clear" w:color="auto" w:fill="auto"/>
          </w:tcPr>
          <w:p w:rsidRPr="004B0AB2" w:rsidR="004B0AB2" w:rsidP="00CB46FD" w:rsidRDefault="004B0AB2" w14:paraId="7115E645" w14:textId="77777777">
            <w:r w:rsidRPr="004B0AB2">
              <w:t>Frank_Price@or.blm.gov</w:t>
            </w:r>
          </w:p>
        </w:tc>
      </w:tr>
      <w:tr w:rsidRPr="004B0AB2" w:rsidR="006631C0" w:rsidTr="004B0AB2" w14:paraId="0FA9CE08" w14:textId="77777777">
        <w:tc>
          <w:tcPr>
            <w:tcW w:w="1752" w:type="dxa"/>
            <w:tcBorders>
              <w:left w:val="single" w:color="auto" w:sz="12" w:space="0"/>
              <w:bottom w:val="single" w:color="auto" w:sz="2" w:space="0"/>
            </w:tcBorders>
            <w:shd w:val="clear" w:color="auto" w:fill="auto"/>
          </w:tcPr>
          <w:p w:rsidRPr="004B0AB2" w:rsidR="004B0AB2" w:rsidP="00CB46FD" w:rsidRDefault="004B0AB2" w14:paraId="75F496D5" w14:textId="77777777">
            <w:pPr>
              <w:rPr>
                <w:bCs/>
              </w:rPr>
            </w:pPr>
            <w:r w:rsidRPr="004B0AB2">
              <w:rPr>
                <w:bCs/>
              </w:rPr>
              <w:t>Karen Kopper</w:t>
            </w:r>
          </w:p>
        </w:tc>
        <w:tc>
          <w:tcPr>
            <w:tcW w:w="2640" w:type="dxa"/>
            <w:tcBorders>
              <w:right w:val="single" w:color="000000" w:sz="12" w:space="0"/>
            </w:tcBorders>
            <w:shd w:val="clear" w:color="auto" w:fill="auto"/>
          </w:tcPr>
          <w:p w:rsidRPr="004B0AB2" w:rsidR="004B0AB2" w:rsidP="00CB46FD" w:rsidRDefault="004B0AB2" w14:paraId="434B6FBA" w14:textId="77777777">
            <w:r w:rsidRPr="004B0AB2">
              <w:t>karen_kopper@nps.gov</w:t>
            </w:r>
          </w:p>
        </w:tc>
        <w:tc>
          <w:tcPr>
            <w:tcW w:w="1992" w:type="dxa"/>
            <w:tcBorders>
              <w:left w:val="single" w:color="000000" w:sz="12" w:space="0"/>
              <w:bottom w:val="single" w:color="auto" w:sz="2" w:space="0"/>
            </w:tcBorders>
            <w:shd w:val="clear" w:color="auto" w:fill="auto"/>
          </w:tcPr>
          <w:p w:rsidRPr="004B0AB2" w:rsidR="004B0AB2" w:rsidP="00CB46FD" w:rsidRDefault="004B0AB2" w14:paraId="400A0045" w14:textId="2BDF60D8">
            <w:r w:rsidRPr="004B0AB2">
              <w:t>Bruce Hostetler</w:t>
            </w:r>
          </w:p>
        </w:tc>
        <w:tc>
          <w:tcPr>
            <w:tcW w:w="2808" w:type="dxa"/>
            <w:shd w:val="clear" w:color="auto" w:fill="auto"/>
          </w:tcPr>
          <w:p w:rsidRPr="004B0AB2" w:rsidR="004B0AB2" w:rsidP="00CB46FD" w:rsidRDefault="004B0AB2" w14:paraId="5AB93EC4" w14:textId="77777777">
            <w:r w:rsidRPr="004B0AB2">
              <w:t>bhostetler@fs.fed.us</w:t>
            </w:r>
          </w:p>
        </w:tc>
      </w:tr>
    </w:tbl>
    <w:p w:rsidR="004B0AB2" w:rsidP="004B0AB2" w:rsidRDefault="004B0AB2" w14:paraId="0051C0CF" w14:textId="77777777"/>
    <w:p w:rsidR="009A4ADF" w:rsidP="004B0AB2" w:rsidRDefault="009A4ADF" w14:paraId="1372CD63" w14:textId="07FAB947">
      <w:pPr>
        <w:pStyle w:val="InfoPara"/>
      </w:pPr>
      <w:r>
        <w:t xml:space="preserve">Reviewer: </w:t>
      </w:r>
      <w:r w:rsidRPr="009A4ADF">
        <w:rPr>
          <w:b w:val="0"/>
        </w:rPr>
        <w:t xml:space="preserve">Miles Hemstrom, </w:t>
      </w:r>
      <w:r>
        <w:rPr>
          <w:b w:val="0"/>
        </w:rPr>
        <w:t xml:space="preserve">Pat Hochhalter, Jane Kertis, </w:t>
      </w:r>
      <w:r w:rsidRPr="009A4ADF">
        <w:rPr>
          <w:b w:val="0"/>
        </w:rPr>
        <w:t>Amy Nathanson</w:t>
      </w:r>
    </w:p>
    <w:p w:rsidR="004B0AB2" w:rsidP="004B0AB2" w:rsidRDefault="004B0AB2" w14:paraId="5B5E65A4" w14:textId="23A887E9">
      <w:pPr>
        <w:pStyle w:val="InfoPara"/>
      </w:pPr>
      <w:r>
        <w:t>Vegetation Type</w:t>
      </w:r>
    </w:p>
    <w:p w:rsidR="004B0AB2" w:rsidP="004B0AB2" w:rsidRDefault="004B0AB2" w14:paraId="4F6E375E" w14:textId="77777777">
      <w:r>
        <w:t>Forest and Woodland</w:t>
      </w:r>
    </w:p>
    <w:p w:rsidR="004B0AB2" w:rsidP="004B0AB2" w:rsidRDefault="004B0AB2" w14:paraId="524F03DD" w14:textId="77777777">
      <w:pPr>
        <w:pStyle w:val="InfoPara"/>
      </w:pPr>
      <w:r>
        <w:t>Map Zones</w:t>
      </w:r>
    </w:p>
    <w:p w:rsidR="004B0AB2" w:rsidP="004B0AB2" w:rsidRDefault="00F37DA9" w14:paraId="3C5412A5" w14:textId="455B65FA">
      <w:r>
        <w:t>1, 2, 7</w:t>
      </w:r>
    </w:p>
    <w:p w:rsidR="004B0AB2" w:rsidP="004B0AB2" w:rsidRDefault="004B0AB2" w14:paraId="005C2A39" w14:textId="77777777">
      <w:pPr>
        <w:pStyle w:val="InfoPara"/>
      </w:pPr>
      <w:r>
        <w:t>Geographic Range</w:t>
      </w:r>
    </w:p>
    <w:p w:rsidRPr="009A4ADF" w:rsidR="00BE5122" w:rsidP="00BE5122" w:rsidRDefault="004B0AB2" w14:paraId="3F0EB7B0" w14:textId="3470C0E5">
      <w:pPr>
        <w:pStyle w:val="CommentText"/>
        <w:rPr>
          <w:sz w:val="24"/>
          <w:szCs w:val="24"/>
        </w:rPr>
      </w:pPr>
      <w:r w:rsidRPr="009A4ADF">
        <w:rPr>
          <w:sz w:val="24"/>
          <w:szCs w:val="24"/>
        </w:rPr>
        <w:t>This type occupies low montane elevations of the upper foothills of the Willamette Valley</w:t>
      </w:r>
      <w:r w:rsidR="006C7D6A">
        <w:rPr>
          <w:sz w:val="24"/>
          <w:szCs w:val="24"/>
        </w:rPr>
        <w:t xml:space="preserve"> </w:t>
      </w:r>
      <w:r w:rsidRPr="009A4ADF">
        <w:rPr>
          <w:sz w:val="24"/>
          <w:szCs w:val="24"/>
        </w:rPr>
        <w:t>and in the eastern Coast Range and western Cascades in Oregon.</w:t>
      </w:r>
      <w:r w:rsidRPr="009A4ADF" w:rsidR="00BE5122">
        <w:rPr>
          <w:sz w:val="24"/>
          <w:szCs w:val="24"/>
        </w:rPr>
        <w:t xml:space="preserve"> In W</w:t>
      </w:r>
      <w:r w:rsidR="006C7D6A">
        <w:rPr>
          <w:sz w:val="24"/>
          <w:szCs w:val="24"/>
        </w:rPr>
        <w:t xml:space="preserve">ashington, </w:t>
      </w:r>
      <w:r w:rsidRPr="009A4ADF" w:rsidR="00BE5122">
        <w:rPr>
          <w:sz w:val="24"/>
          <w:szCs w:val="24"/>
        </w:rPr>
        <w:t xml:space="preserve">this </w:t>
      </w:r>
      <w:r w:rsidR="006C7D6A">
        <w:rPr>
          <w:sz w:val="24"/>
          <w:szCs w:val="24"/>
        </w:rPr>
        <w:t>Biophysical Setting (</w:t>
      </w:r>
      <w:r w:rsidRPr="009A4ADF" w:rsidR="00BE5122">
        <w:rPr>
          <w:sz w:val="24"/>
          <w:szCs w:val="24"/>
        </w:rPr>
        <w:t>BpS</w:t>
      </w:r>
      <w:r w:rsidR="006C7D6A">
        <w:rPr>
          <w:sz w:val="24"/>
          <w:szCs w:val="24"/>
        </w:rPr>
        <w:t>)</w:t>
      </w:r>
      <w:r w:rsidRPr="009A4ADF" w:rsidR="00BE5122">
        <w:rPr>
          <w:sz w:val="24"/>
          <w:szCs w:val="24"/>
        </w:rPr>
        <w:t xml:space="preserve"> occurs in the ra</w:t>
      </w:r>
      <w:r w:rsidR="006C7D6A">
        <w:rPr>
          <w:sz w:val="24"/>
          <w:szCs w:val="24"/>
        </w:rPr>
        <w:t>in</w:t>
      </w:r>
      <w:r w:rsidR="00543BB9">
        <w:rPr>
          <w:sz w:val="24"/>
          <w:szCs w:val="24"/>
        </w:rPr>
        <w:t xml:space="preserve"> </w:t>
      </w:r>
      <w:r w:rsidRPr="009A4ADF" w:rsidR="00BE5122">
        <w:rPr>
          <w:sz w:val="24"/>
          <w:szCs w:val="24"/>
        </w:rPr>
        <w:t xml:space="preserve">shadow </w:t>
      </w:r>
      <w:bookmarkStart w:name="_GoBack" w:id="0"/>
      <w:bookmarkEnd w:id="0"/>
      <w:r w:rsidRPr="009A4ADF" w:rsidR="00BE5122">
        <w:rPr>
          <w:sz w:val="24"/>
          <w:szCs w:val="24"/>
        </w:rPr>
        <w:t>of the Olympic Mountains, in the Puget trough</w:t>
      </w:r>
      <w:r w:rsidR="006C7D6A">
        <w:rPr>
          <w:sz w:val="24"/>
          <w:szCs w:val="24"/>
        </w:rPr>
        <w:t>,</w:t>
      </w:r>
      <w:r w:rsidRPr="009A4ADF" w:rsidR="00BE5122">
        <w:rPr>
          <w:sz w:val="24"/>
          <w:szCs w:val="24"/>
        </w:rPr>
        <w:t xml:space="preserve"> and in lower montane elevations</w:t>
      </w:r>
      <w:r w:rsidR="00BE5122">
        <w:rPr>
          <w:sz w:val="24"/>
          <w:szCs w:val="24"/>
        </w:rPr>
        <w:t xml:space="preserve"> on the west</w:t>
      </w:r>
      <w:r w:rsidR="006C7D6A">
        <w:rPr>
          <w:sz w:val="24"/>
          <w:szCs w:val="24"/>
        </w:rPr>
        <w:t xml:space="preserve">ern </w:t>
      </w:r>
      <w:r w:rsidR="00BE5122">
        <w:rPr>
          <w:sz w:val="24"/>
          <w:szCs w:val="24"/>
        </w:rPr>
        <w:t>side of</w:t>
      </w:r>
      <w:r w:rsidRPr="009A4ADF" w:rsidR="00BE5122">
        <w:rPr>
          <w:sz w:val="24"/>
          <w:szCs w:val="24"/>
        </w:rPr>
        <w:t xml:space="preserve"> the Cascade M</w:t>
      </w:r>
      <w:r w:rsidR="006C7D6A">
        <w:rPr>
          <w:sz w:val="24"/>
          <w:szCs w:val="24"/>
        </w:rPr>
        <w:t>ountains</w:t>
      </w:r>
      <w:r w:rsidRPr="009A4ADF" w:rsidR="00BE5122">
        <w:rPr>
          <w:sz w:val="24"/>
          <w:szCs w:val="24"/>
        </w:rPr>
        <w:t>.</w:t>
      </w:r>
    </w:p>
    <w:p w:rsidR="004B0AB2" w:rsidP="004B0AB2" w:rsidRDefault="004B0AB2" w14:paraId="6ACC7DDC" w14:textId="730FC53D"/>
    <w:p w:rsidR="004B0AB2" w:rsidP="004B0AB2" w:rsidRDefault="004B0AB2" w14:paraId="420540C2" w14:textId="77777777">
      <w:pPr>
        <w:pStyle w:val="InfoPara"/>
      </w:pPr>
      <w:r>
        <w:t>Biophysical Site Description</w:t>
      </w:r>
    </w:p>
    <w:p w:rsidR="004B0AB2" w:rsidP="004B0AB2" w:rsidRDefault="004B0AB2" w14:paraId="5E92207A" w14:textId="38A28D52">
      <w:r>
        <w:t>Soils are typically well drained. This type is most common on warm, southerly aspects up to 4</w:t>
      </w:r>
      <w:r w:rsidR="009A4ADF">
        <w:t>,</w:t>
      </w:r>
      <w:r>
        <w:t>000ft in elevation.</w:t>
      </w:r>
    </w:p>
    <w:p w:rsidR="004B0AB2" w:rsidP="004B0AB2" w:rsidRDefault="004B0AB2" w14:paraId="26F4C588" w14:textId="77777777">
      <w:pPr>
        <w:pStyle w:val="InfoPara"/>
      </w:pPr>
      <w:r>
        <w:t>Vegetation Description</w:t>
      </w:r>
    </w:p>
    <w:p w:rsidR="004B0AB2" w:rsidP="004B0AB2" w:rsidRDefault="004B0AB2" w14:paraId="174ACAC0" w14:textId="6130D8E1">
      <w:r>
        <w:t>Douglas-fir is the most common tree species found in this type. Western hemlock, western redcedar, grand fir, white pine,</w:t>
      </w:r>
      <w:r w:rsidR="009A4ADF">
        <w:t xml:space="preserve"> and</w:t>
      </w:r>
      <w:r>
        <w:t xml:space="preserve"> chinkapin are seral associates of this type. Common understory herbs and shrubs include salal, dwarf Oregon grape, rhododendron, twinflower, vanilla leaf, and swordfern.</w:t>
      </w:r>
    </w:p>
    <w:p w:rsidR="004B0AB2" w:rsidP="004B0AB2" w:rsidRDefault="004B0AB2" w14:paraId="2B50E12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THPL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plicata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red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bl>
    <w:p>
      <w:r>
        <w:rPr>
          <w:sz w:val="16"/>
        </w:rPr>
        <w:t>Species names are from the NRCS PLANTS database. Check species codes at http://plants.usda.gov.</w:t>
      </w:r>
    </w:p>
    <w:p w:rsidR="004B0AB2" w:rsidP="004B0AB2" w:rsidRDefault="004B0AB2" w14:paraId="70851132" w14:textId="77777777">
      <w:pPr>
        <w:pStyle w:val="InfoPara"/>
      </w:pPr>
      <w:r>
        <w:t>Disturbance Description</w:t>
      </w:r>
    </w:p>
    <w:p w:rsidR="004B0AB2" w:rsidP="004B0AB2" w:rsidRDefault="004B0AB2" w14:paraId="3BF1962A" w14:textId="7C11772D">
      <w:r>
        <w:t>Fire is the major disturbance process. Mixed</w:t>
      </w:r>
      <w:r w:rsidR="006C7D6A">
        <w:t>-</w:t>
      </w:r>
      <w:r>
        <w:t>severity fires are more common than stand</w:t>
      </w:r>
      <w:r w:rsidR="006C7D6A">
        <w:t>-</w:t>
      </w:r>
      <w:r>
        <w:t xml:space="preserve">replacing events, </w:t>
      </w:r>
      <w:r w:rsidR="006631C0">
        <w:t>occurring at</w:t>
      </w:r>
      <w:r w:rsidR="009A4ADF">
        <w:t xml:space="preserve"> 50-150yr frequencies. </w:t>
      </w:r>
      <w:r>
        <w:t>Stand</w:t>
      </w:r>
      <w:r w:rsidR="006C7D6A">
        <w:t>-</w:t>
      </w:r>
      <w:r>
        <w:t>replacement fires that reset large landscapes occur at 250-500yr frequencies. This fire regime is largely responsible for the dominance of Douglas-fir in these landscapes.</w:t>
      </w:r>
    </w:p>
    <w:p w:rsidR="004B0AB2" w:rsidP="004B0AB2" w:rsidRDefault="004B0AB2" w14:paraId="3E1A8B6C" w14:textId="77777777"/>
    <w:p w:rsidR="004B0AB2" w:rsidP="004B0AB2" w:rsidRDefault="00F37DA9" w14:paraId="1B6370A0" w14:textId="77BFE035">
      <w:r>
        <w:t xml:space="preserve">Insects, </w:t>
      </w:r>
      <w:r w:rsidR="004B0AB2">
        <w:t>pathogens</w:t>
      </w:r>
      <w:r w:rsidR="006C7D6A">
        <w:t>,</w:t>
      </w:r>
      <w:r w:rsidR="004B0AB2">
        <w:t xml:space="preserve"> and windthrow also occur in this type at variable intervals, often interacting with drought and other extreme weather conditions. </w:t>
      </w:r>
      <w:r w:rsidR="0052426C">
        <w:t xml:space="preserve">These </w:t>
      </w:r>
      <w:r w:rsidR="006631C0">
        <w:t>disturbances</w:t>
      </w:r>
      <w:r w:rsidR="0052426C">
        <w:t xml:space="preserve"> affect smaller areas than fire. The primary insect disturbance </w:t>
      </w:r>
      <w:r w:rsidR="009A4ADF">
        <w:t>is</w:t>
      </w:r>
      <w:r w:rsidR="0052426C">
        <w:t xml:space="preserve"> Douglas-fir beetle in Douglas-fir</w:t>
      </w:r>
      <w:r w:rsidR="009A4ADF">
        <w:t xml:space="preserve"> trees</w:t>
      </w:r>
      <w:r w:rsidR="0052426C">
        <w:t>. Mortality as a result of this insect is usually in response to population build-up in down trees after wind events, especially if the wind event coincides with dr</w:t>
      </w:r>
      <w:r w:rsidR="006C7D6A">
        <w:t>ier-</w:t>
      </w:r>
      <w:r w:rsidR="0052426C">
        <w:t>than</w:t>
      </w:r>
      <w:r w:rsidR="006C7D6A">
        <w:t>-</w:t>
      </w:r>
      <w:r w:rsidR="0052426C">
        <w:t xml:space="preserve">normal summers. The wind effects would create patches of various size just like Douglas-fir beetle and laminated root rot, particularly in </w:t>
      </w:r>
      <w:r w:rsidR="009A4ADF">
        <w:t xml:space="preserve">the late/mature classes. </w:t>
      </w:r>
      <w:r w:rsidR="006631C0">
        <w:t xml:space="preserve"> </w:t>
      </w:r>
    </w:p>
    <w:p w:rsidR="004B0AB2" w:rsidP="004B0AB2" w:rsidRDefault="004B0AB2" w14:paraId="50E45B0D" w14:textId="5706D03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333</w:t>
            </w:r>
          </w:p>
        </w:tc>
        <w:tc>
          <w:p>
            <w:pPr>
              <w:jc w:val="center"/>
            </w:pPr>
            <w:r>
              <w:t>24</w:t>
            </w:r>
          </w:p>
        </w:tc>
        <w:tc>
          <w:p>
            <w:pPr>
              <w:jc w:val="center"/>
            </w:pPr>
            <w:r>
              <w:t>250</w:t>
            </w:r>
          </w:p>
        </w:tc>
        <w:tc>
          <w:p>
            <w:pPr>
              <w:jc w:val="center"/>
            </w:pPr>
            <w:r>
              <w:t>500</w:t>
            </w:r>
          </w:p>
        </w:tc>
      </w:tr>
      <w:tr>
        <w:tc>
          <w:p>
            <w:pPr>
              <w:jc w:val="center"/>
            </w:pPr>
            <w:r>
              <w:t>Moderate (Mixed)</w:t>
            </w:r>
          </w:p>
        </w:tc>
        <w:tc>
          <w:p>
            <w:pPr>
              <w:jc w:val="center"/>
            </w:pPr>
            <w:r>
              <w:t>104</w:t>
            </w:r>
          </w:p>
        </w:tc>
        <w:tc>
          <w:p>
            <w:pPr>
              <w:jc w:val="center"/>
            </w:pPr>
            <w:r>
              <w:t>76</w:t>
            </w:r>
          </w:p>
        </w:tc>
        <w:tc>
          <w:p>
            <w:pPr>
              <w:jc w:val="center"/>
            </w:pPr>
            <w:r>
              <w:t>50</w:t>
            </w:r>
          </w:p>
        </w:tc>
        <w:tc>
          <w:p>
            <w:pPr>
              <w:jc w:val="center"/>
            </w:pPr>
            <w:r>
              <w:t>150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B0AB2" w:rsidP="004B0AB2" w:rsidRDefault="004B0AB2" w14:paraId="6055F192" w14:textId="77777777">
      <w:pPr>
        <w:pStyle w:val="InfoPara"/>
      </w:pPr>
      <w:r>
        <w:t>Scale Description</w:t>
      </w:r>
    </w:p>
    <w:p w:rsidR="004B0AB2" w:rsidP="004B0AB2" w:rsidRDefault="004B0AB2" w14:paraId="5C215570" w14:textId="170946E5">
      <w:r>
        <w:t>Although fires are often large (100s-1</w:t>
      </w:r>
      <w:r w:rsidR="009A4ADF">
        <w:t>,</w:t>
      </w:r>
      <w:r>
        <w:t>000s acres), fire severity patterns are quite variable, ranging from underburns to high</w:t>
      </w:r>
      <w:r w:rsidR="006C7D6A">
        <w:t>-</w:t>
      </w:r>
      <w:r>
        <w:t>severity patches within single events. Wind, insects</w:t>
      </w:r>
      <w:r w:rsidR="006C7D6A">
        <w:t>,</w:t>
      </w:r>
      <w:r>
        <w:t xml:space="preserve"> and pathogens can create gaps of various sizes.</w:t>
      </w:r>
    </w:p>
    <w:p w:rsidR="004B0AB2" w:rsidP="004B0AB2" w:rsidRDefault="004B0AB2" w14:paraId="42631FB2" w14:textId="77777777">
      <w:pPr>
        <w:pStyle w:val="InfoPara"/>
      </w:pPr>
      <w:r>
        <w:t>Adjacency or Identification Concerns</w:t>
      </w:r>
    </w:p>
    <w:p w:rsidR="004B0AB2" w:rsidP="004B0AB2" w:rsidRDefault="004B0AB2" w14:paraId="6FC3CA2D" w14:textId="59F1798F">
      <w:r>
        <w:t>This type occurs differently in Oregon than its expression in Washington (</w:t>
      </w:r>
      <w:r w:rsidR="00D15DE2">
        <w:t xml:space="preserve">map zone </w:t>
      </w:r>
      <w:r>
        <w:t>1), due to increased probability of fire. The Douglas-fir Hemlock mesic/wet type occurs upslope and in moist topographic positions within this type's range.</w:t>
      </w:r>
    </w:p>
    <w:p w:rsidR="004B0AB2" w:rsidP="004B0AB2" w:rsidRDefault="004B0AB2" w14:paraId="45300A5F" w14:textId="77777777">
      <w:pPr>
        <w:pStyle w:val="InfoPara"/>
      </w:pPr>
      <w:r>
        <w:t>Issues or Problems</w:t>
      </w:r>
    </w:p>
    <w:p w:rsidR="004B0AB2" w:rsidP="004B0AB2" w:rsidRDefault="004B0AB2" w14:paraId="5F0AB940" w14:textId="77777777"/>
    <w:p w:rsidR="004B0AB2" w:rsidP="004B0AB2" w:rsidRDefault="004B0AB2" w14:paraId="3971A4D1" w14:textId="77777777">
      <w:pPr>
        <w:pStyle w:val="InfoPara"/>
      </w:pPr>
      <w:r>
        <w:t>Native Uncharacteristic Conditions</w:t>
      </w:r>
    </w:p>
    <w:p w:rsidR="004B0AB2" w:rsidP="004B0AB2" w:rsidRDefault="004B0AB2" w14:paraId="57CCB43A" w14:textId="77777777"/>
    <w:p w:rsidR="004B0AB2" w:rsidP="004B0AB2" w:rsidRDefault="004B0AB2" w14:paraId="632AE7CA" w14:textId="77777777">
      <w:pPr>
        <w:pStyle w:val="InfoPara"/>
      </w:pPr>
      <w:r>
        <w:t>Comments</w:t>
      </w:r>
    </w:p>
    <w:p w:rsidR="00747F6D" w:rsidP="00747F6D" w:rsidRDefault="009A4ADF" w14:paraId="1E2BD755" w14:textId="088F1EF5">
      <w:r>
        <w:t xml:space="preserve">Miles </w:t>
      </w:r>
      <w:r w:rsidR="00747F6D">
        <w:t>Hemstrom, Pat Hochhalter, Jane Kertis</w:t>
      </w:r>
      <w:r w:rsidR="006C7D6A">
        <w:t>,</w:t>
      </w:r>
      <w:r w:rsidR="00747F6D">
        <w:t xml:space="preserve"> and Amy Nathanson reviewed this model during the 2016 review period and made </w:t>
      </w:r>
      <w:r w:rsidRPr="002F1AFE" w:rsidR="00747F6D">
        <w:t xml:space="preserve">minor </w:t>
      </w:r>
      <w:r w:rsidR="00747F6D">
        <w:t>changes</w:t>
      </w:r>
      <w:r w:rsidRPr="002F1AFE" w:rsidR="00747F6D">
        <w:t xml:space="preserve"> to the description.</w:t>
      </w:r>
    </w:p>
    <w:p w:rsidR="003A3D87" w:rsidP="004B0AB2" w:rsidRDefault="003A3D87" w14:paraId="01B5BD20" w14:textId="77777777"/>
    <w:p w:rsidR="00F37DA9" w:rsidP="004B0AB2" w:rsidRDefault="009A4ADF" w14:paraId="656BDBA3" w14:textId="247D9B26">
      <w:r>
        <w:t>LANDFIRE National Comments:</w:t>
      </w:r>
    </w:p>
    <w:p w:rsidR="004B0AB2" w:rsidP="004B0AB2" w:rsidRDefault="004B0AB2" w14:paraId="000B1E9B" w14:textId="75D5E3D6">
      <w:r>
        <w:t>Used COLA (Central Oregon Landscape Assessment) data (Hemstrom).</w:t>
      </w:r>
      <w:r w:rsidR="0052426C">
        <w:t xml:space="preserve"> </w:t>
      </w:r>
    </w:p>
    <w:p w:rsidR="009A4ADF" w:rsidP="004B0AB2" w:rsidRDefault="009A4ADF" w14:paraId="52D45C55" w14:textId="37E707E4"/>
    <w:p w:rsidR="004B0AB2" w:rsidP="004B0AB2" w:rsidRDefault="004B0AB2" w14:paraId="6D632AE3" w14:textId="48431F40">
      <w:r w:rsidRPr="00747F6D">
        <w:t>A reviewer suggested that wind could be included as a disturbance agent in the VDDT model (</w:t>
      </w:r>
      <w:r w:rsidR="006C7D6A">
        <w:t>C</w:t>
      </w:r>
      <w:r w:rsidRPr="00747F6D">
        <w:t xml:space="preserve">lasses D and E) </w:t>
      </w:r>
      <w:r w:rsidRPr="00747F6D" w:rsidR="003A3D87">
        <w:t>because</w:t>
      </w:r>
      <w:r w:rsidRPr="00747F6D">
        <w:t xml:space="preserve"> mortality resulting from insect infestations is usually in response to population build-up in down trees </w:t>
      </w:r>
      <w:r w:rsidRPr="00747F6D" w:rsidR="006631C0">
        <w:t>after</w:t>
      </w:r>
      <w:r w:rsidRPr="00747F6D">
        <w:t xml:space="preserve"> wind events, especially if the wind event coincides with dr</w:t>
      </w:r>
      <w:r w:rsidR="006C7D6A">
        <w:t>i</w:t>
      </w:r>
      <w:r w:rsidRPr="00747F6D">
        <w:t>er</w:t>
      </w:r>
      <w:r w:rsidR="006C7D6A">
        <w:t>-</w:t>
      </w:r>
      <w:r w:rsidRPr="00747F6D">
        <w:t>than</w:t>
      </w:r>
      <w:r w:rsidR="006C7D6A">
        <w:t>-</w:t>
      </w:r>
      <w:r w:rsidRPr="00747F6D">
        <w:t>normal summers.</w:t>
      </w:r>
    </w:p>
    <w:p w:rsidR="001C061C" w:rsidP="004B0AB2" w:rsidRDefault="001C061C" w14:paraId="55D3544E" w14:textId="77777777"/>
    <w:p w:rsidR="001C061C" w:rsidP="004B0AB2" w:rsidRDefault="001C061C" w14:paraId="4B3F7A3A" w14:textId="77777777"/>
    <w:p w:rsidR="001C061C" w:rsidP="004B0AB2" w:rsidRDefault="001C061C" w14:paraId="6AA85EDE" w14:textId="77777777"/>
    <w:p w:rsidR="001C061C" w:rsidP="004B0AB2" w:rsidRDefault="001C061C" w14:paraId="584C5E30" w14:textId="77777777"/>
    <w:p w:rsidR="004B0AB2" w:rsidP="004B0AB2" w:rsidRDefault="004B0AB2" w14:paraId="10713B82" w14:textId="77777777">
      <w:pPr>
        <w:pStyle w:val="ReportSection"/>
      </w:pPr>
      <w:r>
        <w:lastRenderedPageBreak/>
        <w:t>Succession Classes</w:t>
      </w:r>
    </w:p>
    <w:p w:rsidR="004B0AB2" w:rsidP="004B0AB2" w:rsidRDefault="004B0AB2" w14:paraId="6304931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B0AB2" w:rsidP="004B0AB2" w:rsidRDefault="004B0AB2" w14:paraId="418AA66D"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B0AB2" w:rsidP="004B0AB2" w:rsidRDefault="004B0AB2" w14:paraId="0973A16E" w14:textId="77777777"/>
    <w:p w:rsidR="004B0AB2" w:rsidP="004B0AB2" w:rsidRDefault="004B0AB2" w14:paraId="3404B9B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844"/>
        <w:gridCol w:w="2052"/>
        <w:gridCol w:w="1956"/>
      </w:tblGrid>
      <w:tr w:rsidRPr="004B0AB2" w:rsidR="004B0AB2" w:rsidTr="004B0AB2" w14:paraId="27261B22" w14:textId="77777777">
        <w:tc>
          <w:tcPr>
            <w:tcW w:w="1128" w:type="dxa"/>
            <w:tcBorders>
              <w:top w:val="single" w:color="auto" w:sz="2" w:space="0"/>
              <w:bottom w:val="single" w:color="000000" w:sz="12" w:space="0"/>
            </w:tcBorders>
            <w:shd w:val="clear" w:color="auto" w:fill="auto"/>
          </w:tcPr>
          <w:p w:rsidRPr="004B0AB2" w:rsidR="004B0AB2" w:rsidP="00B24959" w:rsidRDefault="004B0AB2" w14:paraId="3454DF78" w14:textId="77777777">
            <w:pPr>
              <w:rPr>
                <w:b/>
                <w:bCs/>
              </w:rPr>
            </w:pPr>
            <w:r w:rsidRPr="004B0AB2">
              <w:rPr>
                <w:b/>
                <w:bCs/>
              </w:rPr>
              <w:t>Symbol</w:t>
            </w:r>
          </w:p>
        </w:tc>
        <w:tc>
          <w:tcPr>
            <w:tcW w:w="2844" w:type="dxa"/>
            <w:tcBorders>
              <w:top w:val="single" w:color="auto" w:sz="2" w:space="0"/>
              <w:bottom w:val="single" w:color="000000" w:sz="12" w:space="0"/>
            </w:tcBorders>
            <w:shd w:val="clear" w:color="auto" w:fill="auto"/>
          </w:tcPr>
          <w:p w:rsidRPr="004B0AB2" w:rsidR="004B0AB2" w:rsidP="00B24959" w:rsidRDefault="004B0AB2" w14:paraId="370DD776" w14:textId="77777777">
            <w:pPr>
              <w:rPr>
                <w:b/>
                <w:bCs/>
              </w:rPr>
            </w:pPr>
            <w:r w:rsidRPr="004B0AB2">
              <w:rPr>
                <w:b/>
                <w:bCs/>
              </w:rPr>
              <w:t>Scientific Name</w:t>
            </w:r>
          </w:p>
        </w:tc>
        <w:tc>
          <w:tcPr>
            <w:tcW w:w="2052" w:type="dxa"/>
            <w:tcBorders>
              <w:top w:val="single" w:color="auto" w:sz="2" w:space="0"/>
              <w:bottom w:val="single" w:color="000000" w:sz="12" w:space="0"/>
            </w:tcBorders>
            <w:shd w:val="clear" w:color="auto" w:fill="auto"/>
          </w:tcPr>
          <w:p w:rsidRPr="004B0AB2" w:rsidR="004B0AB2" w:rsidP="00B24959" w:rsidRDefault="004B0AB2" w14:paraId="290F8DAE" w14:textId="77777777">
            <w:pPr>
              <w:rPr>
                <w:b/>
                <w:bCs/>
              </w:rPr>
            </w:pPr>
            <w:r w:rsidRPr="004B0AB2">
              <w:rPr>
                <w:b/>
                <w:bCs/>
              </w:rPr>
              <w:t>Common Name</w:t>
            </w:r>
          </w:p>
        </w:tc>
        <w:tc>
          <w:tcPr>
            <w:tcW w:w="1956" w:type="dxa"/>
            <w:tcBorders>
              <w:top w:val="single" w:color="auto" w:sz="2" w:space="0"/>
              <w:bottom w:val="single" w:color="000000" w:sz="12" w:space="0"/>
            </w:tcBorders>
            <w:shd w:val="clear" w:color="auto" w:fill="auto"/>
          </w:tcPr>
          <w:p w:rsidRPr="004B0AB2" w:rsidR="004B0AB2" w:rsidP="00B24959" w:rsidRDefault="004B0AB2" w14:paraId="54BB0E72" w14:textId="77777777">
            <w:pPr>
              <w:rPr>
                <w:b/>
                <w:bCs/>
              </w:rPr>
            </w:pPr>
            <w:r w:rsidRPr="004B0AB2">
              <w:rPr>
                <w:b/>
                <w:bCs/>
              </w:rPr>
              <w:t>Canopy Position</w:t>
            </w:r>
          </w:p>
        </w:tc>
      </w:tr>
      <w:tr w:rsidRPr="004B0AB2" w:rsidR="004B0AB2" w:rsidTr="004B0AB2" w14:paraId="1D8348C1" w14:textId="77777777">
        <w:tc>
          <w:tcPr>
            <w:tcW w:w="1128" w:type="dxa"/>
            <w:tcBorders>
              <w:top w:val="single" w:color="000000" w:sz="12" w:space="0"/>
            </w:tcBorders>
            <w:shd w:val="clear" w:color="auto" w:fill="auto"/>
          </w:tcPr>
          <w:p w:rsidRPr="004B0AB2" w:rsidR="004B0AB2" w:rsidP="00B24959" w:rsidRDefault="004B0AB2" w14:paraId="7BEBBA85" w14:textId="77777777">
            <w:pPr>
              <w:rPr>
                <w:bCs/>
              </w:rPr>
            </w:pPr>
            <w:r w:rsidRPr="004B0AB2">
              <w:rPr>
                <w:bCs/>
              </w:rPr>
              <w:t>PTERI</w:t>
            </w:r>
          </w:p>
        </w:tc>
        <w:tc>
          <w:tcPr>
            <w:tcW w:w="2844" w:type="dxa"/>
            <w:tcBorders>
              <w:top w:val="single" w:color="000000" w:sz="12" w:space="0"/>
            </w:tcBorders>
            <w:shd w:val="clear" w:color="auto" w:fill="auto"/>
          </w:tcPr>
          <w:p w:rsidRPr="004B0AB2" w:rsidR="004B0AB2" w:rsidP="00B24959" w:rsidRDefault="004B0AB2" w14:paraId="1D5F71FC" w14:textId="77777777">
            <w:r w:rsidRPr="004B0AB2">
              <w:t>Pteridium</w:t>
            </w:r>
          </w:p>
        </w:tc>
        <w:tc>
          <w:tcPr>
            <w:tcW w:w="2052" w:type="dxa"/>
            <w:tcBorders>
              <w:top w:val="single" w:color="000000" w:sz="12" w:space="0"/>
            </w:tcBorders>
            <w:shd w:val="clear" w:color="auto" w:fill="auto"/>
          </w:tcPr>
          <w:p w:rsidRPr="004B0AB2" w:rsidR="004B0AB2" w:rsidP="00B24959" w:rsidRDefault="004B0AB2" w14:paraId="71A49926" w14:textId="77777777">
            <w:r w:rsidRPr="004B0AB2">
              <w:t>Brackenfern</w:t>
            </w:r>
          </w:p>
        </w:tc>
        <w:tc>
          <w:tcPr>
            <w:tcW w:w="1956" w:type="dxa"/>
            <w:tcBorders>
              <w:top w:val="single" w:color="000000" w:sz="12" w:space="0"/>
            </w:tcBorders>
            <w:shd w:val="clear" w:color="auto" w:fill="auto"/>
          </w:tcPr>
          <w:p w:rsidRPr="004B0AB2" w:rsidR="004B0AB2" w:rsidP="00B24959" w:rsidRDefault="004B0AB2" w14:paraId="52944761" w14:textId="77777777">
            <w:r w:rsidRPr="004B0AB2">
              <w:t>Lower</w:t>
            </w:r>
          </w:p>
        </w:tc>
      </w:tr>
      <w:tr w:rsidRPr="004B0AB2" w:rsidR="004B0AB2" w:rsidTr="004B0AB2" w14:paraId="19715837" w14:textId="77777777">
        <w:tc>
          <w:tcPr>
            <w:tcW w:w="1128" w:type="dxa"/>
            <w:shd w:val="clear" w:color="auto" w:fill="auto"/>
          </w:tcPr>
          <w:p w:rsidRPr="004B0AB2" w:rsidR="004B0AB2" w:rsidP="00B24959" w:rsidRDefault="004B0AB2" w14:paraId="508AD8E6" w14:textId="77777777">
            <w:pPr>
              <w:rPr>
                <w:bCs/>
              </w:rPr>
            </w:pPr>
            <w:r w:rsidRPr="004B0AB2">
              <w:rPr>
                <w:bCs/>
              </w:rPr>
              <w:t>CHAN9</w:t>
            </w:r>
          </w:p>
        </w:tc>
        <w:tc>
          <w:tcPr>
            <w:tcW w:w="2844" w:type="dxa"/>
            <w:shd w:val="clear" w:color="auto" w:fill="auto"/>
          </w:tcPr>
          <w:p w:rsidRPr="004B0AB2" w:rsidR="004B0AB2" w:rsidP="00B24959" w:rsidRDefault="004B0AB2" w14:paraId="79AFBFA6" w14:textId="77777777">
            <w:r w:rsidRPr="004B0AB2">
              <w:t>Chamerion angustifolium</w:t>
            </w:r>
          </w:p>
        </w:tc>
        <w:tc>
          <w:tcPr>
            <w:tcW w:w="2052" w:type="dxa"/>
            <w:shd w:val="clear" w:color="auto" w:fill="auto"/>
          </w:tcPr>
          <w:p w:rsidRPr="004B0AB2" w:rsidR="004B0AB2" w:rsidP="00B24959" w:rsidRDefault="004B0AB2" w14:paraId="66584A2C" w14:textId="77777777">
            <w:r w:rsidRPr="004B0AB2">
              <w:t>Fireweed</w:t>
            </w:r>
          </w:p>
        </w:tc>
        <w:tc>
          <w:tcPr>
            <w:tcW w:w="1956" w:type="dxa"/>
            <w:shd w:val="clear" w:color="auto" w:fill="auto"/>
          </w:tcPr>
          <w:p w:rsidRPr="004B0AB2" w:rsidR="004B0AB2" w:rsidP="00B24959" w:rsidRDefault="004B0AB2" w14:paraId="64227863" w14:textId="77777777">
            <w:r w:rsidRPr="004B0AB2">
              <w:t>Lower</w:t>
            </w:r>
          </w:p>
        </w:tc>
      </w:tr>
      <w:tr w:rsidRPr="004B0AB2" w:rsidR="004B0AB2" w:rsidTr="004B0AB2" w14:paraId="2775F33A" w14:textId="77777777">
        <w:tc>
          <w:tcPr>
            <w:tcW w:w="1128" w:type="dxa"/>
            <w:shd w:val="clear" w:color="auto" w:fill="auto"/>
          </w:tcPr>
          <w:p w:rsidRPr="004B0AB2" w:rsidR="004B0AB2" w:rsidP="00B24959" w:rsidRDefault="004B0AB2" w14:paraId="2C51FF30" w14:textId="77777777">
            <w:pPr>
              <w:rPr>
                <w:bCs/>
              </w:rPr>
            </w:pPr>
            <w:r w:rsidRPr="004B0AB2">
              <w:rPr>
                <w:bCs/>
              </w:rPr>
              <w:t>PSME</w:t>
            </w:r>
          </w:p>
        </w:tc>
        <w:tc>
          <w:tcPr>
            <w:tcW w:w="2844" w:type="dxa"/>
            <w:shd w:val="clear" w:color="auto" w:fill="auto"/>
          </w:tcPr>
          <w:p w:rsidRPr="004B0AB2" w:rsidR="004B0AB2" w:rsidP="00B24959" w:rsidRDefault="004B0AB2" w14:paraId="60B799AB" w14:textId="77777777">
            <w:r w:rsidRPr="004B0AB2">
              <w:t>Pseudotsuga menziesii</w:t>
            </w:r>
          </w:p>
        </w:tc>
        <w:tc>
          <w:tcPr>
            <w:tcW w:w="2052" w:type="dxa"/>
            <w:shd w:val="clear" w:color="auto" w:fill="auto"/>
          </w:tcPr>
          <w:p w:rsidRPr="004B0AB2" w:rsidR="004B0AB2" w:rsidP="00B24959" w:rsidRDefault="004B0AB2" w14:paraId="7E8F2F07" w14:textId="77777777">
            <w:r w:rsidRPr="004B0AB2">
              <w:t>Douglas-fir</w:t>
            </w:r>
          </w:p>
        </w:tc>
        <w:tc>
          <w:tcPr>
            <w:tcW w:w="1956" w:type="dxa"/>
            <w:shd w:val="clear" w:color="auto" w:fill="auto"/>
          </w:tcPr>
          <w:p w:rsidRPr="004B0AB2" w:rsidR="004B0AB2" w:rsidP="00B24959" w:rsidRDefault="004B0AB2" w14:paraId="560C0DB0" w14:textId="77777777">
            <w:r w:rsidRPr="004B0AB2">
              <w:t>Upper</w:t>
            </w:r>
          </w:p>
        </w:tc>
      </w:tr>
      <w:tr w:rsidRPr="004B0AB2" w:rsidR="004B0AB2" w:rsidTr="004B0AB2" w14:paraId="2EC5E208" w14:textId="77777777">
        <w:tc>
          <w:tcPr>
            <w:tcW w:w="1128" w:type="dxa"/>
            <w:shd w:val="clear" w:color="auto" w:fill="auto"/>
          </w:tcPr>
          <w:p w:rsidRPr="004B0AB2" w:rsidR="004B0AB2" w:rsidP="00B24959" w:rsidRDefault="004B0AB2" w14:paraId="7300CD30" w14:textId="77777777">
            <w:pPr>
              <w:rPr>
                <w:bCs/>
              </w:rPr>
            </w:pPr>
            <w:r w:rsidRPr="004B0AB2">
              <w:rPr>
                <w:bCs/>
              </w:rPr>
              <w:t>TSHE</w:t>
            </w:r>
          </w:p>
        </w:tc>
        <w:tc>
          <w:tcPr>
            <w:tcW w:w="2844" w:type="dxa"/>
            <w:shd w:val="clear" w:color="auto" w:fill="auto"/>
          </w:tcPr>
          <w:p w:rsidRPr="004B0AB2" w:rsidR="004B0AB2" w:rsidP="00B24959" w:rsidRDefault="004B0AB2" w14:paraId="00CC9178" w14:textId="77777777">
            <w:r w:rsidRPr="004B0AB2">
              <w:t>Tsuga heterophylla</w:t>
            </w:r>
          </w:p>
        </w:tc>
        <w:tc>
          <w:tcPr>
            <w:tcW w:w="2052" w:type="dxa"/>
            <w:shd w:val="clear" w:color="auto" w:fill="auto"/>
          </w:tcPr>
          <w:p w:rsidRPr="004B0AB2" w:rsidR="004B0AB2" w:rsidP="00B24959" w:rsidRDefault="004B0AB2" w14:paraId="42F552C7" w14:textId="77777777">
            <w:r w:rsidRPr="004B0AB2">
              <w:t>Western hemlock</w:t>
            </w:r>
          </w:p>
        </w:tc>
        <w:tc>
          <w:tcPr>
            <w:tcW w:w="1956" w:type="dxa"/>
            <w:shd w:val="clear" w:color="auto" w:fill="auto"/>
          </w:tcPr>
          <w:p w:rsidRPr="004B0AB2" w:rsidR="004B0AB2" w:rsidP="00B24959" w:rsidRDefault="004B0AB2" w14:paraId="5875803F" w14:textId="77777777">
            <w:r w:rsidRPr="004B0AB2">
              <w:t>Upper</w:t>
            </w:r>
          </w:p>
        </w:tc>
      </w:tr>
    </w:tbl>
    <w:p w:rsidR="004B0AB2" w:rsidP="004B0AB2" w:rsidRDefault="004B0AB2" w14:paraId="787D0B05" w14:textId="77777777"/>
    <w:p w:rsidR="004B0AB2" w:rsidP="004B0AB2" w:rsidRDefault="004B0AB2" w14:paraId="701CAEE8" w14:textId="77777777">
      <w:pPr>
        <w:pStyle w:val="SClassInfoPara"/>
      </w:pPr>
      <w:r>
        <w:t>Description</w:t>
      </w:r>
    </w:p>
    <w:p w:rsidR="004B0AB2" w:rsidP="004B0AB2" w:rsidRDefault="004B0AB2" w14:paraId="176EF04C" w14:textId="33E11907">
      <w:r>
        <w:t>Post-stand</w:t>
      </w:r>
      <w:r w:rsidR="006C7D6A">
        <w:t>-</w:t>
      </w:r>
      <w:r>
        <w:t>replacement community cons</w:t>
      </w:r>
      <w:r w:rsidR="00586BEF">
        <w:t xml:space="preserve">isting of herbs and/or shrubs </w:t>
      </w:r>
      <w:r>
        <w:t>such as bracken fern, fireweed, ceanothus. Douglas-fir, western hemlock</w:t>
      </w:r>
      <w:r w:rsidR="006C7D6A">
        <w:t>,</w:t>
      </w:r>
      <w:r>
        <w:t xml:space="preserve"> and western redcedar seedlings may be present.</w:t>
      </w:r>
      <w:r w:rsidR="002F348B">
        <w:t xml:space="preserve"> </w:t>
      </w:r>
      <w:r w:rsidR="00586BEF">
        <w:t>Tree height averages 4ft.</w:t>
      </w:r>
    </w:p>
    <w:p w:rsidR="004B0AB2" w:rsidP="004B0AB2" w:rsidRDefault="004B0AB2" w14:paraId="16054A63" w14:textId="77777777"/>
    <w:p>
      <w:r>
        <w:rPr>
          <w:i/>
          <w:u w:val="single"/>
        </w:rPr>
        <w:t>Maximum Tree Size Class</w:t>
      </w:r>
      <w:br/>
      <w:r>
        <w:t>Sapling &gt;4.5ft; &lt;5" DBH</w:t>
      </w:r>
    </w:p>
    <w:p w:rsidR="004B0AB2" w:rsidP="004B0AB2" w:rsidRDefault="004B0AB2" w14:paraId="640362F9" w14:textId="77777777">
      <w:pPr>
        <w:pStyle w:val="InfoPara"/>
        <w:pBdr>
          <w:top w:val="single" w:color="auto" w:sz="4" w:space="1"/>
        </w:pBdr>
      </w:pPr>
      <w:r xmlns:w="http://schemas.openxmlformats.org/wordprocessingml/2006/main">
        <w:t>Class B</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B0AB2" w:rsidP="004B0AB2" w:rsidRDefault="004B0AB2" w14:paraId="410084E7" w14:textId="77777777"/>
    <w:p w:rsidR="004B0AB2" w:rsidP="004B0AB2" w:rsidRDefault="004B0AB2" w14:paraId="4BF7683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904"/>
        <w:gridCol w:w="1980"/>
        <w:gridCol w:w="2070"/>
      </w:tblGrid>
      <w:tr w:rsidRPr="004B0AB2" w:rsidR="004B0AB2" w:rsidTr="00586BEF" w14:paraId="19A2E702" w14:textId="77777777">
        <w:tc>
          <w:tcPr>
            <w:tcW w:w="1164" w:type="dxa"/>
            <w:tcBorders>
              <w:top w:val="single" w:color="auto" w:sz="2" w:space="0"/>
              <w:bottom w:val="single" w:color="000000" w:sz="12" w:space="0"/>
            </w:tcBorders>
            <w:shd w:val="clear" w:color="auto" w:fill="auto"/>
          </w:tcPr>
          <w:p w:rsidRPr="004B0AB2" w:rsidR="004B0AB2" w:rsidP="00166A67" w:rsidRDefault="004B0AB2" w14:paraId="6D66A939" w14:textId="77777777">
            <w:pPr>
              <w:rPr>
                <w:b/>
                <w:bCs/>
              </w:rPr>
            </w:pPr>
            <w:r w:rsidRPr="004B0AB2">
              <w:rPr>
                <w:b/>
                <w:bCs/>
              </w:rPr>
              <w:t>Symbol</w:t>
            </w:r>
          </w:p>
        </w:tc>
        <w:tc>
          <w:tcPr>
            <w:tcW w:w="2904" w:type="dxa"/>
            <w:tcBorders>
              <w:top w:val="single" w:color="auto" w:sz="2" w:space="0"/>
              <w:bottom w:val="single" w:color="000000" w:sz="12" w:space="0"/>
            </w:tcBorders>
            <w:shd w:val="clear" w:color="auto" w:fill="auto"/>
          </w:tcPr>
          <w:p w:rsidRPr="004B0AB2" w:rsidR="004B0AB2" w:rsidP="00166A67" w:rsidRDefault="004B0AB2" w14:paraId="1676F156" w14:textId="77777777">
            <w:pPr>
              <w:rPr>
                <w:b/>
                <w:bCs/>
              </w:rPr>
            </w:pPr>
            <w:r w:rsidRPr="004B0AB2">
              <w:rPr>
                <w:b/>
                <w:bCs/>
              </w:rPr>
              <w:t>Scientific Name</w:t>
            </w:r>
          </w:p>
        </w:tc>
        <w:tc>
          <w:tcPr>
            <w:tcW w:w="1980" w:type="dxa"/>
            <w:tcBorders>
              <w:top w:val="single" w:color="auto" w:sz="2" w:space="0"/>
              <w:bottom w:val="single" w:color="000000" w:sz="12" w:space="0"/>
            </w:tcBorders>
            <w:shd w:val="clear" w:color="auto" w:fill="auto"/>
          </w:tcPr>
          <w:p w:rsidRPr="004B0AB2" w:rsidR="004B0AB2" w:rsidP="00166A67" w:rsidRDefault="004B0AB2" w14:paraId="6C152CDB" w14:textId="77777777">
            <w:pPr>
              <w:rPr>
                <w:b/>
                <w:bCs/>
              </w:rPr>
            </w:pPr>
            <w:r w:rsidRPr="004B0AB2">
              <w:rPr>
                <w:b/>
                <w:bCs/>
              </w:rPr>
              <w:t>Common Name</w:t>
            </w:r>
          </w:p>
        </w:tc>
        <w:tc>
          <w:tcPr>
            <w:tcW w:w="2070" w:type="dxa"/>
            <w:tcBorders>
              <w:top w:val="single" w:color="auto" w:sz="2" w:space="0"/>
              <w:bottom w:val="single" w:color="000000" w:sz="12" w:space="0"/>
            </w:tcBorders>
            <w:shd w:val="clear" w:color="auto" w:fill="auto"/>
          </w:tcPr>
          <w:p w:rsidRPr="004B0AB2" w:rsidR="004B0AB2" w:rsidP="00166A67" w:rsidRDefault="004B0AB2" w14:paraId="0366CBBE" w14:textId="77777777">
            <w:pPr>
              <w:rPr>
                <w:b/>
                <w:bCs/>
              </w:rPr>
            </w:pPr>
            <w:r w:rsidRPr="004B0AB2">
              <w:rPr>
                <w:b/>
                <w:bCs/>
              </w:rPr>
              <w:t>Canopy Position</w:t>
            </w:r>
          </w:p>
        </w:tc>
      </w:tr>
      <w:tr w:rsidRPr="004B0AB2" w:rsidR="004B0AB2" w:rsidTr="00586BEF" w14:paraId="572A4C31" w14:textId="77777777">
        <w:tc>
          <w:tcPr>
            <w:tcW w:w="1164" w:type="dxa"/>
            <w:tcBorders>
              <w:top w:val="single" w:color="000000" w:sz="12" w:space="0"/>
            </w:tcBorders>
            <w:shd w:val="clear" w:color="auto" w:fill="auto"/>
          </w:tcPr>
          <w:p w:rsidRPr="004B0AB2" w:rsidR="004B0AB2" w:rsidP="00166A67" w:rsidRDefault="004B0AB2" w14:paraId="1984E6EF" w14:textId="77777777">
            <w:pPr>
              <w:rPr>
                <w:bCs/>
              </w:rPr>
            </w:pPr>
            <w:r w:rsidRPr="004B0AB2">
              <w:rPr>
                <w:bCs/>
              </w:rPr>
              <w:t>PSME</w:t>
            </w:r>
          </w:p>
        </w:tc>
        <w:tc>
          <w:tcPr>
            <w:tcW w:w="2904" w:type="dxa"/>
            <w:tcBorders>
              <w:top w:val="single" w:color="000000" w:sz="12" w:space="0"/>
            </w:tcBorders>
            <w:shd w:val="clear" w:color="auto" w:fill="auto"/>
          </w:tcPr>
          <w:p w:rsidRPr="004B0AB2" w:rsidR="004B0AB2" w:rsidP="00166A67" w:rsidRDefault="004B0AB2" w14:paraId="1A9C22F0" w14:textId="77777777">
            <w:r w:rsidRPr="004B0AB2">
              <w:t>Pseudotsuga menziesii</w:t>
            </w:r>
          </w:p>
        </w:tc>
        <w:tc>
          <w:tcPr>
            <w:tcW w:w="1980" w:type="dxa"/>
            <w:tcBorders>
              <w:top w:val="single" w:color="000000" w:sz="12" w:space="0"/>
            </w:tcBorders>
            <w:shd w:val="clear" w:color="auto" w:fill="auto"/>
          </w:tcPr>
          <w:p w:rsidRPr="004B0AB2" w:rsidR="004B0AB2" w:rsidP="00166A67" w:rsidRDefault="004B0AB2" w14:paraId="72F508EE" w14:textId="77777777">
            <w:r w:rsidRPr="004B0AB2">
              <w:t>Douglas-fir</w:t>
            </w:r>
          </w:p>
        </w:tc>
        <w:tc>
          <w:tcPr>
            <w:tcW w:w="2070" w:type="dxa"/>
            <w:tcBorders>
              <w:top w:val="single" w:color="000000" w:sz="12" w:space="0"/>
            </w:tcBorders>
            <w:shd w:val="clear" w:color="auto" w:fill="auto"/>
          </w:tcPr>
          <w:p w:rsidRPr="004B0AB2" w:rsidR="004B0AB2" w:rsidP="00166A67" w:rsidRDefault="004B0AB2" w14:paraId="3D64980F" w14:textId="77777777">
            <w:r w:rsidRPr="004B0AB2">
              <w:t>Upper</w:t>
            </w:r>
          </w:p>
        </w:tc>
      </w:tr>
      <w:tr w:rsidRPr="004B0AB2" w:rsidR="004B0AB2" w:rsidTr="00586BEF" w14:paraId="725DC8DF" w14:textId="77777777">
        <w:tc>
          <w:tcPr>
            <w:tcW w:w="1164" w:type="dxa"/>
            <w:shd w:val="clear" w:color="auto" w:fill="auto"/>
          </w:tcPr>
          <w:p w:rsidRPr="004B0AB2" w:rsidR="004B0AB2" w:rsidP="00166A67" w:rsidRDefault="004B0AB2" w14:paraId="0CB9DE5A" w14:textId="77777777">
            <w:pPr>
              <w:rPr>
                <w:bCs/>
              </w:rPr>
            </w:pPr>
            <w:r w:rsidRPr="004B0AB2">
              <w:rPr>
                <w:bCs/>
              </w:rPr>
              <w:t>TSHE</w:t>
            </w:r>
          </w:p>
        </w:tc>
        <w:tc>
          <w:tcPr>
            <w:tcW w:w="2904" w:type="dxa"/>
            <w:shd w:val="clear" w:color="auto" w:fill="auto"/>
          </w:tcPr>
          <w:p w:rsidRPr="004B0AB2" w:rsidR="004B0AB2" w:rsidP="00166A67" w:rsidRDefault="004B0AB2" w14:paraId="5193E169" w14:textId="77777777">
            <w:r w:rsidRPr="004B0AB2">
              <w:t>Tsuga heterophylla</w:t>
            </w:r>
          </w:p>
        </w:tc>
        <w:tc>
          <w:tcPr>
            <w:tcW w:w="1980" w:type="dxa"/>
            <w:shd w:val="clear" w:color="auto" w:fill="auto"/>
          </w:tcPr>
          <w:p w:rsidRPr="004B0AB2" w:rsidR="004B0AB2" w:rsidP="00166A67" w:rsidRDefault="004B0AB2" w14:paraId="313B5442" w14:textId="77777777">
            <w:r w:rsidRPr="004B0AB2">
              <w:t>Western hemlock</w:t>
            </w:r>
          </w:p>
        </w:tc>
        <w:tc>
          <w:tcPr>
            <w:tcW w:w="2070" w:type="dxa"/>
            <w:shd w:val="clear" w:color="auto" w:fill="auto"/>
          </w:tcPr>
          <w:p w:rsidRPr="004B0AB2" w:rsidR="004B0AB2" w:rsidP="00166A67" w:rsidRDefault="004B0AB2" w14:paraId="4C1C3D05" w14:textId="77777777">
            <w:r w:rsidRPr="004B0AB2">
              <w:t>Mid-Upper</w:t>
            </w:r>
          </w:p>
        </w:tc>
      </w:tr>
      <w:tr w:rsidRPr="004B0AB2" w:rsidR="004C019B" w:rsidTr="00586BEF" w14:paraId="18125F83" w14:textId="77777777">
        <w:tc>
          <w:tcPr>
            <w:tcW w:w="1164" w:type="dxa"/>
            <w:shd w:val="clear" w:color="auto" w:fill="auto"/>
          </w:tcPr>
          <w:p w:rsidRPr="004B0AB2" w:rsidR="004C019B" w:rsidP="00166A67" w:rsidRDefault="004C019B" w14:paraId="4A372689" w14:textId="652FBA89">
            <w:pPr>
              <w:rPr>
                <w:bCs/>
              </w:rPr>
            </w:pPr>
            <w:r>
              <w:rPr>
                <w:bCs/>
              </w:rPr>
              <w:t>CHCH7</w:t>
            </w:r>
          </w:p>
        </w:tc>
        <w:tc>
          <w:tcPr>
            <w:tcW w:w="2904" w:type="dxa"/>
            <w:shd w:val="clear" w:color="auto" w:fill="auto"/>
          </w:tcPr>
          <w:p w:rsidRPr="004B0AB2" w:rsidR="004C019B" w:rsidP="00166A67" w:rsidRDefault="004C019B" w14:paraId="40CE2BDD" w14:textId="59ABD4DA">
            <w:r w:rsidRPr="004C019B">
              <w:t>Chrysolepis chrysophylla</w:t>
            </w:r>
          </w:p>
        </w:tc>
        <w:tc>
          <w:tcPr>
            <w:tcW w:w="1980" w:type="dxa"/>
            <w:shd w:val="clear" w:color="auto" w:fill="auto"/>
          </w:tcPr>
          <w:p w:rsidRPr="004B0AB2" w:rsidR="004C019B" w:rsidP="00166A67" w:rsidRDefault="004C019B" w14:paraId="40758BCF" w14:textId="643B2261">
            <w:r>
              <w:t>Chinquapin</w:t>
            </w:r>
          </w:p>
        </w:tc>
        <w:tc>
          <w:tcPr>
            <w:tcW w:w="2070" w:type="dxa"/>
            <w:shd w:val="clear" w:color="auto" w:fill="auto"/>
          </w:tcPr>
          <w:p w:rsidRPr="004B0AB2" w:rsidR="004C019B" w:rsidP="00166A67" w:rsidRDefault="004C019B" w14:paraId="78816BD2" w14:textId="4BA2C9F7">
            <w:r>
              <w:t>Low Mid</w:t>
            </w:r>
          </w:p>
        </w:tc>
      </w:tr>
      <w:tr w:rsidRPr="004B0AB2" w:rsidR="004B0AB2" w:rsidTr="00586BEF" w14:paraId="3EA05B0D" w14:textId="77777777">
        <w:tc>
          <w:tcPr>
            <w:tcW w:w="1164" w:type="dxa"/>
            <w:shd w:val="clear" w:color="auto" w:fill="auto"/>
          </w:tcPr>
          <w:p w:rsidRPr="004B0AB2" w:rsidR="004B0AB2" w:rsidP="00166A67" w:rsidRDefault="004B0AB2" w14:paraId="74C6AED6" w14:textId="77777777">
            <w:pPr>
              <w:rPr>
                <w:bCs/>
              </w:rPr>
            </w:pPr>
            <w:r w:rsidRPr="004B0AB2">
              <w:rPr>
                <w:bCs/>
              </w:rPr>
              <w:t>ACMA3</w:t>
            </w:r>
          </w:p>
        </w:tc>
        <w:tc>
          <w:tcPr>
            <w:tcW w:w="2904" w:type="dxa"/>
            <w:shd w:val="clear" w:color="auto" w:fill="auto"/>
          </w:tcPr>
          <w:p w:rsidRPr="004B0AB2" w:rsidR="004B0AB2" w:rsidP="00166A67" w:rsidRDefault="004B0AB2" w14:paraId="052E50B7" w14:textId="77777777">
            <w:r w:rsidRPr="004B0AB2">
              <w:t>Acer macrophyllum</w:t>
            </w:r>
          </w:p>
        </w:tc>
        <w:tc>
          <w:tcPr>
            <w:tcW w:w="1980" w:type="dxa"/>
            <w:shd w:val="clear" w:color="auto" w:fill="auto"/>
          </w:tcPr>
          <w:p w:rsidRPr="004B0AB2" w:rsidR="004B0AB2" w:rsidP="00166A67" w:rsidRDefault="004B0AB2" w14:paraId="5CDB3174" w14:textId="77777777">
            <w:r w:rsidRPr="004B0AB2">
              <w:t>Bigleaf maple</w:t>
            </w:r>
          </w:p>
        </w:tc>
        <w:tc>
          <w:tcPr>
            <w:tcW w:w="2070" w:type="dxa"/>
            <w:shd w:val="clear" w:color="auto" w:fill="auto"/>
          </w:tcPr>
          <w:p w:rsidRPr="004B0AB2" w:rsidR="004B0AB2" w:rsidP="00166A67" w:rsidRDefault="004B0AB2" w14:paraId="60051916" w14:textId="77777777">
            <w:r w:rsidRPr="004B0AB2">
              <w:t>Low-Mid</w:t>
            </w:r>
          </w:p>
        </w:tc>
      </w:tr>
    </w:tbl>
    <w:p w:rsidR="004B0AB2" w:rsidP="004B0AB2" w:rsidRDefault="004B0AB2" w14:paraId="28D1D771" w14:textId="77777777"/>
    <w:p w:rsidR="004B0AB2" w:rsidP="004B0AB2" w:rsidRDefault="004B0AB2" w14:paraId="1542DC1A" w14:textId="77777777">
      <w:pPr>
        <w:pStyle w:val="SClassInfoPara"/>
      </w:pPr>
      <w:r>
        <w:t>Description</w:t>
      </w:r>
    </w:p>
    <w:p w:rsidR="004B0AB2" w:rsidP="004B0AB2" w:rsidRDefault="004B0AB2" w14:paraId="410280F3" w14:textId="5D89E93F">
      <w:r>
        <w:t xml:space="preserve">Closed-canopy young forest stands with trees averaging </w:t>
      </w:r>
      <w:r w:rsidR="0052426C">
        <w:t>10in DBH</w:t>
      </w:r>
      <w:r>
        <w:t xml:space="preserve"> and 20m in height, usually conifers (especially Douglas-fir and western hemlock) but with hardwoods in some cases (e.g., chinkapin, bigleaf maple, or cascara). Understory tends to be minimal because of low light lev</w:t>
      </w:r>
      <w:r w:rsidR="00F37DA9">
        <w:t xml:space="preserve">els. </w:t>
      </w:r>
    </w:p>
    <w:p w:rsidR="004B0AB2" w:rsidP="004B0AB2" w:rsidRDefault="004B0AB2" w14:paraId="1819CA43" w14:textId="77777777"/>
    <w:p>
      <w:r>
        <w:rPr>
          <w:i/>
          <w:u w:val="single"/>
        </w:rPr>
        <w:t>Maximum Tree Size Class</w:t>
      </w:r>
      <w:br/>
      <w:r>
        <w:t>Medium 9-21" DBH</w:t>
      </w:r>
    </w:p>
    <w:p w:rsidR="004B0AB2" w:rsidP="004B0AB2" w:rsidRDefault="004B0AB2" w14:paraId="307139F8"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B0AB2" w:rsidP="004B0AB2" w:rsidRDefault="004B0AB2" w14:paraId="4FCE1BBB" w14:textId="77777777"/>
    <w:p w:rsidR="004B0AB2" w:rsidP="004B0AB2" w:rsidRDefault="004B0AB2" w14:paraId="310AB66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56"/>
        <w:gridCol w:w="2196"/>
        <w:gridCol w:w="1956"/>
      </w:tblGrid>
      <w:tr w:rsidRPr="004B0AB2" w:rsidR="004B0AB2" w:rsidTr="004B0AB2" w14:paraId="095B6B32" w14:textId="77777777">
        <w:tc>
          <w:tcPr>
            <w:tcW w:w="1152" w:type="dxa"/>
            <w:tcBorders>
              <w:top w:val="single" w:color="auto" w:sz="2" w:space="0"/>
              <w:bottom w:val="single" w:color="000000" w:sz="12" w:space="0"/>
            </w:tcBorders>
            <w:shd w:val="clear" w:color="auto" w:fill="auto"/>
          </w:tcPr>
          <w:p w:rsidRPr="004B0AB2" w:rsidR="004B0AB2" w:rsidP="008C0B00" w:rsidRDefault="004B0AB2" w14:paraId="0304E66A" w14:textId="77777777">
            <w:pPr>
              <w:rPr>
                <w:b/>
                <w:bCs/>
              </w:rPr>
            </w:pPr>
            <w:r w:rsidRPr="004B0AB2">
              <w:rPr>
                <w:b/>
                <w:bCs/>
              </w:rPr>
              <w:lastRenderedPageBreak/>
              <w:t>Symbol</w:t>
            </w:r>
          </w:p>
        </w:tc>
        <w:tc>
          <w:tcPr>
            <w:tcW w:w="2556" w:type="dxa"/>
            <w:tcBorders>
              <w:top w:val="single" w:color="auto" w:sz="2" w:space="0"/>
              <w:bottom w:val="single" w:color="000000" w:sz="12" w:space="0"/>
            </w:tcBorders>
            <w:shd w:val="clear" w:color="auto" w:fill="auto"/>
          </w:tcPr>
          <w:p w:rsidRPr="004B0AB2" w:rsidR="004B0AB2" w:rsidP="008C0B00" w:rsidRDefault="004B0AB2" w14:paraId="6E08252E" w14:textId="77777777">
            <w:pPr>
              <w:rPr>
                <w:b/>
                <w:bCs/>
              </w:rPr>
            </w:pPr>
            <w:r w:rsidRPr="004B0AB2">
              <w:rPr>
                <w:b/>
                <w:bCs/>
              </w:rPr>
              <w:t>Scientific Name</w:t>
            </w:r>
          </w:p>
        </w:tc>
        <w:tc>
          <w:tcPr>
            <w:tcW w:w="2196" w:type="dxa"/>
            <w:tcBorders>
              <w:top w:val="single" w:color="auto" w:sz="2" w:space="0"/>
              <w:bottom w:val="single" w:color="000000" w:sz="12" w:space="0"/>
            </w:tcBorders>
            <w:shd w:val="clear" w:color="auto" w:fill="auto"/>
          </w:tcPr>
          <w:p w:rsidRPr="004B0AB2" w:rsidR="004B0AB2" w:rsidP="008C0B00" w:rsidRDefault="004B0AB2" w14:paraId="49874A27" w14:textId="77777777">
            <w:pPr>
              <w:rPr>
                <w:b/>
                <w:bCs/>
              </w:rPr>
            </w:pPr>
            <w:r w:rsidRPr="004B0AB2">
              <w:rPr>
                <w:b/>
                <w:bCs/>
              </w:rPr>
              <w:t>Common Name</w:t>
            </w:r>
          </w:p>
        </w:tc>
        <w:tc>
          <w:tcPr>
            <w:tcW w:w="1956" w:type="dxa"/>
            <w:tcBorders>
              <w:top w:val="single" w:color="auto" w:sz="2" w:space="0"/>
              <w:bottom w:val="single" w:color="000000" w:sz="12" w:space="0"/>
            </w:tcBorders>
            <w:shd w:val="clear" w:color="auto" w:fill="auto"/>
          </w:tcPr>
          <w:p w:rsidRPr="004B0AB2" w:rsidR="004B0AB2" w:rsidP="008C0B00" w:rsidRDefault="004B0AB2" w14:paraId="66348EE9" w14:textId="77777777">
            <w:pPr>
              <w:rPr>
                <w:b/>
                <w:bCs/>
              </w:rPr>
            </w:pPr>
            <w:r w:rsidRPr="004B0AB2">
              <w:rPr>
                <w:b/>
                <w:bCs/>
              </w:rPr>
              <w:t>Canopy Position</w:t>
            </w:r>
          </w:p>
        </w:tc>
      </w:tr>
      <w:tr w:rsidRPr="004B0AB2" w:rsidR="004B0AB2" w:rsidTr="004B0AB2" w14:paraId="2ABE11F0" w14:textId="77777777">
        <w:tc>
          <w:tcPr>
            <w:tcW w:w="1152" w:type="dxa"/>
            <w:tcBorders>
              <w:top w:val="single" w:color="000000" w:sz="12" w:space="0"/>
            </w:tcBorders>
            <w:shd w:val="clear" w:color="auto" w:fill="auto"/>
          </w:tcPr>
          <w:p w:rsidRPr="004B0AB2" w:rsidR="004B0AB2" w:rsidP="008C0B00" w:rsidRDefault="004B0AB2" w14:paraId="132C1BE2" w14:textId="77777777">
            <w:pPr>
              <w:rPr>
                <w:bCs/>
              </w:rPr>
            </w:pPr>
            <w:r w:rsidRPr="004B0AB2">
              <w:rPr>
                <w:bCs/>
              </w:rPr>
              <w:t>PSME</w:t>
            </w:r>
          </w:p>
        </w:tc>
        <w:tc>
          <w:tcPr>
            <w:tcW w:w="2556" w:type="dxa"/>
            <w:tcBorders>
              <w:top w:val="single" w:color="000000" w:sz="12" w:space="0"/>
            </w:tcBorders>
            <w:shd w:val="clear" w:color="auto" w:fill="auto"/>
          </w:tcPr>
          <w:p w:rsidRPr="004B0AB2" w:rsidR="004B0AB2" w:rsidP="008C0B00" w:rsidRDefault="004B0AB2" w14:paraId="1E3661DA" w14:textId="77777777">
            <w:r w:rsidRPr="004B0AB2">
              <w:t>Pseudotsuga menziesii</w:t>
            </w:r>
          </w:p>
        </w:tc>
        <w:tc>
          <w:tcPr>
            <w:tcW w:w="2196" w:type="dxa"/>
            <w:tcBorders>
              <w:top w:val="single" w:color="000000" w:sz="12" w:space="0"/>
            </w:tcBorders>
            <w:shd w:val="clear" w:color="auto" w:fill="auto"/>
          </w:tcPr>
          <w:p w:rsidRPr="004B0AB2" w:rsidR="004B0AB2" w:rsidP="008C0B00" w:rsidRDefault="004B0AB2" w14:paraId="2754BD3E" w14:textId="77777777">
            <w:r w:rsidRPr="004B0AB2">
              <w:t>Douglas-fir</w:t>
            </w:r>
          </w:p>
        </w:tc>
        <w:tc>
          <w:tcPr>
            <w:tcW w:w="1956" w:type="dxa"/>
            <w:tcBorders>
              <w:top w:val="single" w:color="000000" w:sz="12" w:space="0"/>
            </w:tcBorders>
            <w:shd w:val="clear" w:color="auto" w:fill="auto"/>
          </w:tcPr>
          <w:p w:rsidRPr="004B0AB2" w:rsidR="004B0AB2" w:rsidP="008C0B00" w:rsidRDefault="004B0AB2" w14:paraId="78ECAD37" w14:textId="77777777">
            <w:r w:rsidRPr="004B0AB2">
              <w:t>Upper</w:t>
            </w:r>
          </w:p>
        </w:tc>
      </w:tr>
      <w:tr w:rsidRPr="004B0AB2" w:rsidR="004B0AB2" w:rsidTr="004B0AB2" w14:paraId="73FA7B6F" w14:textId="77777777">
        <w:tc>
          <w:tcPr>
            <w:tcW w:w="1152" w:type="dxa"/>
            <w:shd w:val="clear" w:color="auto" w:fill="auto"/>
          </w:tcPr>
          <w:p w:rsidRPr="004B0AB2" w:rsidR="004B0AB2" w:rsidP="008C0B00" w:rsidRDefault="004B0AB2" w14:paraId="58C300DF" w14:textId="77777777">
            <w:pPr>
              <w:rPr>
                <w:bCs/>
              </w:rPr>
            </w:pPr>
            <w:r w:rsidRPr="004B0AB2">
              <w:rPr>
                <w:bCs/>
              </w:rPr>
              <w:t>GASH</w:t>
            </w:r>
          </w:p>
        </w:tc>
        <w:tc>
          <w:tcPr>
            <w:tcW w:w="2556" w:type="dxa"/>
            <w:shd w:val="clear" w:color="auto" w:fill="auto"/>
          </w:tcPr>
          <w:p w:rsidRPr="004B0AB2" w:rsidR="004B0AB2" w:rsidP="008C0B00" w:rsidRDefault="004B0AB2" w14:paraId="4C055F4D" w14:textId="77777777">
            <w:r w:rsidRPr="004B0AB2">
              <w:t>Gaultheria shallon</w:t>
            </w:r>
          </w:p>
        </w:tc>
        <w:tc>
          <w:tcPr>
            <w:tcW w:w="2196" w:type="dxa"/>
            <w:shd w:val="clear" w:color="auto" w:fill="auto"/>
          </w:tcPr>
          <w:p w:rsidRPr="004B0AB2" w:rsidR="004B0AB2" w:rsidP="008C0B00" w:rsidRDefault="004B0AB2" w14:paraId="0525E338" w14:textId="77777777">
            <w:r w:rsidRPr="004B0AB2">
              <w:t>Salal</w:t>
            </w:r>
          </w:p>
        </w:tc>
        <w:tc>
          <w:tcPr>
            <w:tcW w:w="1956" w:type="dxa"/>
            <w:shd w:val="clear" w:color="auto" w:fill="auto"/>
          </w:tcPr>
          <w:p w:rsidRPr="004B0AB2" w:rsidR="004B0AB2" w:rsidP="008C0B00" w:rsidRDefault="004B0AB2" w14:paraId="198A9172" w14:textId="77777777">
            <w:r w:rsidRPr="004B0AB2">
              <w:t>Lower</w:t>
            </w:r>
          </w:p>
        </w:tc>
      </w:tr>
      <w:tr w:rsidRPr="004B0AB2" w:rsidR="004B0AB2" w:rsidTr="004B0AB2" w14:paraId="0B9C4A0E" w14:textId="77777777">
        <w:tc>
          <w:tcPr>
            <w:tcW w:w="1152" w:type="dxa"/>
            <w:shd w:val="clear" w:color="auto" w:fill="auto"/>
          </w:tcPr>
          <w:p w:rsidRPr="004B0AB2" w:rsidR="004B0AB2" w:rsidP="008C0B00" w:rsidRDefault="004B0AB2" w14:paraId="6B5E33ED" w14:textId="77777777">
            <w:pPr>
              <w:rPr>
                <w:bCs/>
              </w:rPr>
            </w:pPr>
            <w:r w:rsidRPr="004B0AB2">
              <w:rPr>
                <w:bCs/>
              </w:rPr>
              <w:t>MANE2</w:t>
            </w:r>
          </w:p>
        </w:tc>
        <w:tc>
          <w:tcPr>
            <w:tcW w:w="2556" w:type="dxa"/>
            <w:shd w:val="clear" w:color="auto" w:fill="auto"/>
          </w:tcPr>
          <w:p w:rsidRPr="004B0AB2" w:rsidR="004B0AB2" w:rsidP="008C0B00" w:rsidRDefault="004B0AB2" w14:paraId="17FB0CCD" w14:textId="77777777">
            <w:r w:rsidRPr="004B0AB2">
              <w:t>Mahonia nervosa</w:t>
            </w:r>
          </w:p>
        </w:tc>
        <w:tc>
          <w:tcPr>
            <w:tcW w:w="2196" w:type="dxa"/>
            <w:shd w:val="clear" w:color="auto" w:fill="auto"/>
          </w:tcPr>
          <w:p w:rsidRPr="004B0AB2" w:rsidR="004B0AB2" w:rsidP="008C0B00" w:rsidRDefault="004B0AB2" w14:paraId="1526D823" w14:textId="77777777">
            <w:r w:rsidRPr="004B0AB2">
              <w:t>Cascade barberry</w:t>
            </w:r>
          </w:p>
        </w:tc>
        <w:tc>
          <w:tcPr>
            <w:tcW w:w="1956" w:type="dxa"/>
            <w:shd w:val="clear" w:color="auto" w:fill="auto"/>
          </w:tcPr>
          <w:p w:rsidRPr="004B0AB2" w:rsidR="004B0AB2" w:rsidP="008C0B00" w:rsidRDefault="004B0AB2" w14:paraId="0E3E6B05" w14:textId="77777777">
            <w:r w:rsidRPr="004B0AB2">
              <w:t>Lower</w:t>
            </w:r>
          </w:p>
        </w:tc>
      </w:tr>
      <w:tr w:rsidRPr="004B0AB2" w:rsidR="004B0AB2" w:rsidTr="004B0AB2" w14:paraId="478C78BB" w14:textId="77777777">
        <w:tc>
          <w:tcPr>
            <w:tcW w:w="1152" w:type="dxa"/>
            <w:shd w:val="clear" w:color="auto" w:fill="auto"/>
          </w:tcPr>
          <w:p w:rsidRPr="004B0AB2" w:rsidR="004B0AB2" w:rsidP="008C0B00" w:rsidRDefault="004B0AB2" w14:paraId="05D1A726" w14:textId="77777777">
            <w:pPr>
              <w:rPr>
                <w:bCs/>
              </w:rPr>
            </w:pPr>
            <w:r w:rsidRPr="004B0AB2">
              <w:rPr>
                <w:bCs/>
              </w:rPr>
              <w:t>POMU</w:t>
            </w:r>
          </w:p>
        </w:tc>
        <w:tc>
          <w:tcPr>
            <w:tcW w:w="2556" w:type="dxa"/>
            <w:shd w:val="clear" w:color="auto" w:fill="auto"/>
          </w:tcPr>
          <w:p w:rsidRPr="004B0AB2" w:rsidR="004B0AB2" w:rsidP="008C0B00" w:rsidRDefault="004B0AB2" w14:paraId="570608C9" w14:textId="77777777">
            <w:r w:rsidRPr="004B0AB2">
              <w:t>Polystichum munitum</w:t>
            </w:r>
          </w:p>
        </w:tc>
        <w:tc>
          <w:tcPr>
            <w:tcW w:w="2196" w:type="dxa"/>
            <w:shd w:val="clear" w:color="auto" w:fill="auto"/>
          </w:tcPr>
          <w:p w:rsidRPr="004B0AB2" w:rsidR="004B0AB2" w:rsidP="008C0B00" w:rsidRDefault="004B0AB2" w14:paraId="1D8BF8C3" w14:textId="77777777">
            <w:r w:rsidRPr="004B0AB2">
              <w:t>Western swordfern</w:t>
            </w:r>
          </w:p>
        </w:tc>
        <w:tc>
          <w:tcPr>
            <w:tcW w:w="1956" w:type="dxa"/>
            <w:shd w:val="clear" w:color="auto" w:fill="auto"/>
          </w:tcPr>
          <w:p w:rsidRPr="004B0AB2" w:rsidR="004B0AB2" w:rsidP="008C0B00" w:rsidRDefault="004B0AB2" w14:paraId="1DD32057" w14:textId="77777777">
            <w:r w:rsidRPr="004B0AB2">
              <w:t>Lower</w:t>
            </w:r>
          </w:p>
        </w:tc>
      </w:tr>
    </w:tbl>
    <w:p w:rsidR="004B0AB2" w:rsidP="004B0AB2" w:rsidRDefault="004B0AB2" w14:paraId="73007094" w14:textId="77777777"/>
    <w:p w:rsidR="004B0AB2" w:rsidP="004B0AB2" w:rsidRDefault="004B0AB2" w14:paraId="72EBC504" w14:textId="77777777">
      <w:pPr>
        <w:pStyle w:val="SClassInfoPara"/>
      </w:pPr>
      <w:r>
        <w:t>Description</w:t>
      </w:r>
    </w:p>
    <w:p w:rsidR="004B0AB2" w:rsidP="004B0AB2" w:rsidRDefault="004B0AB2" w14:paraId="59F20FD4" w14:textId="0EC60F93">
      <w:r>
        <w:t xml:space="preserve">These are young forest stands that have been opened up by mixed-severity fire. Trees average </w:t>
      </w:r>
      <w:r w:rsidR="0052426C">
        <w:t>10in DBH</w:t>
      </w:r>
      <w:r>
        <w:t xml:space="preserve"> and 20m in height. The dominant tree species is Douglas-fir. </w:t>
      </w:r>
      <w:r w:rsidR="00586BEF">
        <w:t>M</w:t>
      </w:r>
      <w:r w:rsidR="002F348B">
        <w:t>ay have conifer seedlings 0-3m in height</w:t>
      </w:r>
      <w:r w:rsidR="00586BEF">
        <w:t>,</w:t>
      </w:r>
      <w:r w:rsidR="002F348B">
        <w:t xml:space="preserve"> 80-100% cover. </w:t>
      </w:r>
      <w:r>
        <w:t>Shrubs such as salal and Oregon grape dominate the understory</w:t>
      </w:r>
      <w:r w:rsidR="00586BEF">
        <w:t xml:space="preserve"> (shrub canopy cover 20-90%, 4ft average height)</w:t>
      </w:r>
      <w:r>
        <w:t xml:space="preserve">, although herbs such as vanilla leaf, twinflower, and swordfern may have appreciable cover. </w:t>
      </w:r>
    </w:p>
    <w:p w:rsidR="004B0AB2" w:rsidP="004B0AB2" w:rsidRDefault="004B0AB2" w14:paraId="36562F14" w14:textId="77777777"/>
    <w:p>
      <w:r>
        <w:rPr>
          <w:i/>
          <w:u w:val="single"/>
        </w:rPr>
        <w:t>Maximum Tree Size Class</w:t>
      </w:r>
      <w:br/>
      <w:r>
        <w:t>Medium 9-21" DBH</w:t>
      </w:r>
    </w:p>
    <w:p w:rsidR="004B0AB2" w:rsidP="004B0AB2" w:rsidRDefault="004B0AB2" w14:paraId="2358DDCC" w14:textId="77777777">
      <w:pPr>
        <w:pStyle w:val="InfoPara"/>
        <w:pBdr>
          <w:top w:val="single" w:color="auto" w:sz="4" w:space="1"/>
        </w:pBdr>
      </w:pPr>
      <w:r xmlns:w="http://schemas.openxmlformats.org/wordprocessingml/2006/main">
        <w:t>Class D</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B0AB2" w:rsidP="004B0AB2" w:rsidRDefault="004B0AB2" w14:paraId="38E3A962" w14:textId="77777777"/>
    <w:p w:rsidR="004B0AB2" w:rsidP="004B0AB2" w:rsidRDefault="004B0AB2" w14:paraId="10E5DC5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56"/>
        <w:gridCol w:w="2052"/>
        <w:gridCol w:w="1956"/>
      </w:tblGrid>
      <w:tr w:rsidRPr="004B0AB2" w:rsidR="004B0AB2" w:rsidTr="004B0AB2" w14:paraId="2E777043" w14:textId="77777777">
        <w:tc>
          <w:tcPr>
            <w:tcW w:w="1152" w:type="dxa"/>
            <w:tcBorders>
              <w:top w:val="single" w:color="auto" w:sz="2" w:space="0"/>
              <w:bottom w:val="single" w:color="000000" w:sz="12" w:space="0"/>
            </w:tcBorders>
            <w:shd w:val="clear" w:color="auto" w:fill="auto"/>
          </w:tcPr>
          <w:p w:rsidRPr="004B0AB2" w:rsidR="004B0AB2" w:rsidP="00D32E93" w:rsidRDefault="004B0AB2" w14:paraId="5D419605" w14:textId="77777777">
            <w:pPr>
              <w:rPr>
                <w:b/>
                <w:bCs/>
              </w:rPr>
            </w:pPr>
            <w:r w:rsidRPr="004B0AB2">
              <w:rPr>
                <w:b/>
                <w:bCs/>
              </w:rPr>
              <w:t>Symbol</w:t>
            </w:r>
          </w:p>
        </w:tc>
        <w:tc>
          <w:tcPr>
            <w:tcW w:w="2556" w:type="dxa"/>
            <w:tcBorders>
              <w:top w:val="single" w:color="auto" w:sz="2" w:space="0"/>
              <w:bottom w:val="single" w:color="000000" w:sz="12" w:space="0"/>
            </w:tcBorders>
            <w:shd w:val="clear" w:color="auto" w:fill="auto"/>
          </w:tcPr>
          <w:p w:rsidRPr="004B0AB2" w:rsidR="004B0AB2" w:rsidP="00D32E93" w:rsidRDefault="004B0AB2" w14:paraId="3825170F" w14:textId="77777777">
            <w:pPr>
              <w:rPr>
                <w:b/>
                <w:bCs/>
              </w:rPr>
            </w:pPr>
            <w:r w:rsidRPr="004B0AB2">
              <w:rPr>
                <w:b/>
                <w:bCs/>
              </w:rPr>
              <w:t>Scientific Name</w:t>
            </w:r>
          </w:p>
        </w:tc>
        <w:tc>
          <w:tcPr>
            <w:tcW w:w="2052" w:type="dxa"/>
            <w:tcBorders>
              <w:top w:val="single" w:color="auto" w:sz="2" w:space="0"/>
              <w:bottom w:val="single" w:color="000000" w:sz="12" w:space="0"/>
            </w:tcBorders>
            <w:shd w:val="clear" w:color="auto" w:fill="auto"/>
          </w:tcPr>
          <w:p w:rsidRPr="004B0AB2" w:rsidR="004B0AB2" w:rsidP="00D32E93" w:rsidRDefault="004B0AB2" w14:paraId="01F25ABE" w14:textId="77777777">
            <w:pPr>
              <w:rPr>
                <w:b/>
                <w:bCs/>
              </w:rPr>
            </w:pPr>
            <w:r w:rsidRPr="004B0AB2">
              <w:rPr>
                <w:b/>
                <w:bCs/>
              </w:rPr>
              <w:t>Common Name</w:t>
            </w:r>
          </w:p>
        </w:tc>
        <w:tc>
          <w:tcPr>
            <w:tcW w:w="1956" w:type="dxa"/>
            <w:tcBorders>
              <w:top w:val="single" w:color="auto" w:sz="2" w:space="0"/>
              <w:bottom w:val="single" w:color="000000" w:sz="12" w:space="0"/>
            </w:tcBorders>
            <w:shd w:val="clear" w:color="auto" w:fill="auto"/>
          </w:tcPr>
          <w:p w:rsidRPr="004B0AB2" w:rsidR="004B0AB2" w:rsidP="00D32E93" w:rsidRDefault="004B0AB2" w14:paraId="498FD8A8" w14:textId="77777777">
            <w:pPr>
              <w:rPr>
                <w:b/>
                <w:bCs/>
              </w:rPr>
            </w:pPr>
            <w:r w:rsidRPr="004B0AB2">
              <w:rPr>
                <w:b/>
                <w:bCs/>
              </w:rPr>
              <w:t>Canopy Position</w:t>
            </w:r>
          </w:p>
        </w:tc>
      </w:tr>
      <w:tr w:rsidRPr="004B0AB2" w:rsidR="004B0AB2" w:rsidTr="004B0AB2" w14:paraId="4AB77CFB" w14:textId="77777777">
        <w:tc>
          <w:tcPr>
            <w:tcW w:w="1152" w:type="dxa"/>
            <w:tcBorders>
              <w:top w:val="single" w:color="000000" w:sz="12" w:space="0"/>
            </w:tcBorders>
            <w:shd w:val="clear" w:color="auto" w:fill="auto"/>
          </w:tcPr>
          <w:p w:rsidRPr="004B0AB2" w:rsidR="004B0AB2" w:rsidP="00D32E93" w:rsidRDefault="004B0AB2" w14:paraId="371A92E8" w14:textId="77777777">
            <w:pPr>
              <w:rPr>
                <w:bCs/>
              </w:rPr>
            </w:pPr>
            <w:r w:rsidRPr="004B0AB2">
              <w:rPr>
                <w:bCs/>
              </w:rPr>
              <w:t>PSME</w:t>
            </w:r>
          </w:p>
        </w:tc>
        <w:tc>
          <w:tcPr>
            <w:tcW w:w="2556" w:type="dxa"/>
            <w:tcBorders>
              <w:top w:val="single" w:color="000000" w:sz="12" w:space="0"/>
            </w:tcBorders>
            <w:shd w:val="clear" w:color="auto" w:fill="auto"/>
          </w:tcPr>
          <w:p w:rsidRPr="004B0AB2" w:rsidR="004B0AB2" w:rsidP="00D32E93" w:rsidRDefault="004B0AB2" w14:paraId="11829C96" w14:textId="77777777">
            <w:r w:rsidRPr="004B0AB2">
              <w:t>Pseudotsuga menziesii</w:t>
            </w:r>
          </w:p>
        </w:tc>
        <w:tc>
          <w:tcPr>
            <w:tcW w:w="2052" w:type="dxa"/>
            <w:tcBorders>
              <w:top w:val="single" w:color="000000" w:sz="12" w:space="0"/>
            </w:tcBorders>
            <w:shd w:val="clear" w:color="auto" w:fill="auto"/>
          </w:tcPr>
          <w:p w:rsidRPr="004B0AB2" w:rsidR="004B0AB2" w:rsidP="00D32E93" w:rsidRDefault="004B0AB2" w14:paraId="5ABDD2D9" w14:textId="77777777">
            <w:r w:rsidRPr="004B0AB2">
              <w:t>Douglas-fir</w:t>
            </w:r>
          </w:p>
        </w:tc>
        <w:tc>
          <w:tcPr>
            <w:tcW w:w="1956" w:type="dxa"/>
            <w:tcBorders>
              <w:top w:val="single" w:color="000000" w:sz="12" w:space="0"/>
            </w:tcBorders>
            <w:shd w:val="clear" w:color="auto" w:fill="auto"/>
          </w:tcPr>
          <w:p w:rsidRPr="004B0AB2" w:rsidR="004B0AB2" w:rsidP="00D32E93" w:rsidRDefault="004B0AB2" w14:paraId="3F4EBD0D" w14:textId="77777777">
            <w:r w:rsidRPr="004B0AB2">
              <w:t>Upper</w:t>
            </w:r>
          </w:p>
        </w:tc>
      </w:tr>
      <w:tr w:rsidRPr="004B0AB2" w:rsidR="004B0AB2" w:rsidTr="004B0AB2" w14:paraId="3AF56B0E" w14:textId="77777777">
        <w:tc>
          <w:tcPr>
            <w:tcW w:w="1152" w:type="dxa"/>
            <w:shd w:val="clear" w:color="auto" w:fill="auto"/>
          </w:tcPr>
          <w:p w:rsidRPr="004B0AB2" w:rsidR="004B0AB2" w:rsidP="00D32E93" w:rsidRDefault="004B0AB2" w14:paraId="7C427A2D" w14:textId="77777777">
            <w:pPr>
              <w:rPr>
                <w:bCs/>
              </w:rPr>
            </w:pPr>
            <w:r w:rsidRPr="004B0AB2">
              <w:rPr>
                <w:bCs/>
              </w:rPr>
              <w:t>TSHE</w:t>
            </w:r>
          </w:p>
        </w:tc>
        <w:tc>
          <w:tcPr>
            <w:tcW w:w="2556" w:type="dxa"/>
            <w:shd w:val="clear" w:color="auto" w:fill="auto"/>
          </w:tcPr>
          <w:p w:rsidRPr="004B0AB2" w:rsidR="004B0AB2" w:rsidP="00D32E93" w:rsidRDefault="004B0AB2" w14:paraId="1D561E1D" w14:textId="77777777">
            <w:r w:rsidRPr="004B0AB2">
              <w:t>Tsuga heterophylla</w:t>
            </w:r>
          </w:p>
        </w:tc>
        <w:tc>
          <w:tcPr>
            <w:tcW w:w="2052" w:type="dxa"/>
            <w:shd w:val="clear" w:color="auto" w:fill="auto"/>
          </w:tcPr>
          <w:p w:rsidRPr="004B0AB2" w:rsidR="004B0AB2" w:rsidP="00D32E93" w:rsidRDefault="004B0AB2" w14:paraId="0BCE0B7D" w14:textId="77777777">
            <w:r w:rsidRPr="004B0AB2">
              <w:t>Western hemlock</w:t>
            </w:r>
          </w:p>
        </w:tc>
        <w:tc>
          <w:tcPr>
            <w:tcW w:w="1956" w:type="dxa"/>
            <w:shd w:val="clear" w:color="auto" w:fill="auto"/>
          </w:tcPr>
          <w:p w:rsidRPr="004B0AB2" w:rsidR="004B0AB2" w:rsidP="00D32E93" w:rsidRDefault="004B0AB2" w14:paraId="7A9B82CA" w14:textId="77777777">
            <w:r w:rsidRPr="004B0AB2">
              <w:t>Mid-Upper</w:t>
            </w:r>
          </w:p>
        </w:tc>
      </w:tr>
      <w:tr w:rsidRPr="004B0AB2" w:rsidR="004B0AB2" w:rsidTr="004B0AB2" w14:paraId="137955C0" w14:textId="77777777">
        <w:tc>
          <w:tcPr>
            <w:tcW w:w="1152" w:type="dxa"/>
            <w:shd w:val="clear" w:color="auto" w:fill="auto"/>
          </w:tcPr>
          <w:p w:rsidRPr="004B0AB2" w:rsidR="004B0AB2" w:rsidP="00D32E93" w:rsidRDefault="004B0AB2" w14:paraId="7418D2AC" w14:textId="77777777">
            <w:pPr>
              <w:rPr>
                <w:bCs/>
              </w:rPr>
            </w:pPr>
            <w:r w:rsidRPr="004B0AB2">
              <w:rPr>
                <w:bCs/>
              </w:rPr>
              <w:t>GASH</w:t>
            </w:r>
          </w:p>
        </w:tc>
        <w:tc>
          <w:tcPr>
            <w:tcW w:w="2556" w:type="dxa"/>
            <w:shd w:val="clear" w:color="auto" w:fill="auto"/>
          </w:tcPr>
          <w:p w:rsidRPr="004B0AB2" w:rsidR="004B0AB2" w:rsidP="00D32E93" w:rsidRDefault="004B0AB2" w14:paraId="77570179" w14:textId="77777777">
            <w:r w:rsidRPr="004B0AB2">
              <w:t>Gaultheria shallon</w:t>
            </w:r>
          </w:p>
        </w:tc>
        <w:tc>
          <w:tcPr>
            <w:tcW w:w="2052" w:type="dxa"/>
            <w:shd w:val="clear" w:color="auto" w:fill="auto"/>
          </w:tcPr>
          <w:p w:rsidRPr="004B0AB2" w:rsidR="004B0AB2" w:rsidP="00D32E93" w:rsidRDefault="004B0AB2" w14:paraId="5FE07BDC" w14:textId="77777777">
            <w:r w:rsidRPr="004B0AB2">
              <w:t>Salal</w:t>
            </w:r>
          </w:p>
        </w:tc>
        <w:tc>
          <w:tcPr>
            <w:tcW w:w="1956" w:type="dxa"/>
            <w:shd w:val="clear" w:color="auto" w:fill="auto"/>
          </w:tcPr>
          <w:p w:rsidRPr="004B0AB2" w:rsidR="004B0AB2" w:rsidP="00D32E93" w:rsidRDefault="004B0AB2" w14:paraId="41FC9F55" w14:textId="77777777">
            <w:r w:rsidRPr="004B0AB2">
              <w:t>Lower</w:t>
            </w:r>
          </w:p>
        </w:tc>
      </w:tr>
      <w:tr w:rsidRPr="004B0AB2" w:rsidR="004B0AB2" w:rsidTr="004B0AB2" w14:paraId="387E2A2E" w14:textId="77777777">
        <w:tc>
          <w:tcPr>
            <w:tcW w:w="1152" w:type="dxa"/>
            <w:shd w:val="clear" w:color="auto" w:fill="auto"/>
          </w:tcPr>
          <w:p w:rsidRPr="004B0AB2" w:rsidR="004B0AB2" w:rsidP="00D32E93" w:rsidRDefault="004B0AB2" w14:paraId="30DB605F" w14:textId="77777777">
            <w:pPr>
              <w:rPr>
                <w:bCs/>
              </w:rPr>
            </w:pPr>
            <w:r w:rsidRPr="004B0AB2">
              <w:rPr>
                <w:bCs/>
              </w:rPr>
              <w:t>MANE2</w:t>
            </w:r>
          </w:p>
        </w:tc>
        <w:tc>
          <w:tcPr>
            <w:tcW w:w="2556" w:type="dxa"/>
            <w:shd w:val="clear" w:color="auto" w:fill="auto"/>
          </w:tcPr>
          <w:p w:rsidRPr="004B0AB2" w:rsidR="004B0AB2" w:rsidP="00D32E93" w:rsidRDefault="004B0AB2" w14:paraId="6B0CEA23" w14:textId="77777777">
            <w:r w:rsidRPr="004B0AB2">
              <w:t>Mahonia nervosa</w:t>
            </w:r>
          </w:p>
        </w:tc>
        <w:tc>
          <w:tcPr>
            <w:tcW w:w="2052" w:type="dxa"/>
            <w:shd w:val="clear" w:color="auto" w:fill="auto"/>
          </w:tcPr>
          <w:p w:rsidRPr="004B0AB2" w:rsidR="004B0AB2" w:rsidP="00D32E93" w:rsidRDefault="004B0AB2" w14:paraId="697F2172" w14:textId="77777777">
            <w:r w:rsidRPr="004B0AB2">
              <w:t>Cascade barberry</w:t>
            </w:r>
          </w:p>
        </w:tc>
        <w:tc>
          <w:tcPr>
            <w:tcW w:w="1956" w:type="dxa"/>
            <w:shd w:val="clear" w:color="auto" w:fill="auto"/>
          </w:tcPr>
          <w:p w:rsidRPr="004B0AB2" w:rsidR="004B0AB2" w:rsidP="00D32E93" w:rsidRDefault="004B0AB2" w14:paraId="4D32FF6F" w14:textId="77777777">
            <w:r w:rsidRPr="004B0AB2">
              <w:t>Lower</w:t>
            </w:r>
          </w:p>
        </w:tc>
      </w:tr>
    </w:tbl>
    <w:p w:rsidR="004B0AB2" w:rsidP="004B0AB2" w:rsidRDefault="004B0AB2" w14:paraId="5B24ECEB" w14:textId="77777777"/>
    <w:p w:rsidR="004B0AB2" w:rsidP="004B0AB2" w:rsidRDefault="004B0AB2" w14:paraId="32A1D4C7" w14:textId="77777777">
      <w:pPr>
        <w:pStyle w:val="SClassInfoPara"/>
      </w:pPr>
      <w:r>
        <w:t>Description</w:t>
      </w:r>
    </w:p>
    <w:p w:rsidR="004B0AB2" w:rsidP="004B0AB2" w:rsidRDefault="004B0AB2" w14:paraId="056CB53B" w14:textId="21E5E372">
      <w:r>
        <w:t xml:space="preserve">These are mature to old-growth forest stands that have been opened up by mixed-severity fire. The largest trees are </w:t>
      </w:r>
      <w:r w:rsidR="0052426C">
        <w:t>&lt;20in DBH</w:t>
      </w:r>
      <w:r>
        <w:t xml:space="preserve">. The degree of canopy opening may be sufficient to permit recruitment of shade-intolerant species (e.g., Douglas-fir or western white pine) or may only permit recruitment of </w:t>
      </w:r>
      <w:r w:rsidR="0018549A">
        <w:t>western</w:t>
      </w:r>
      <w:r>
        <w:t xml:space="preserve"> hemlock and other shade-tolerant species. This class has a diverse understory with essentially the same species as </w:t>
      </w:r>
      <w:r w:rsidR="006C7D6A">
        <w:t>C</w:t>
      </w:r>
      <w:r>
        <w:t>lass E</w:t>
      </w:r>
      <w:r w:rsidR="00586BEF">
        <w:t>.</w:t>
      </w:r>
    </w:p>
    <w:p w:rsidR="004B0AB2" w:rsidP="004B0AB2" w:rsidRDefault="004B0AB2" w14:paraId="3671513B" w14:textId="77777777"/>
    <w:p>
      <w:r>
        <w:rPr>
          <w:i/>
          <w:u w:val="single"/>
        </w:rPr>
        <w:t>Maximum Tree Size Class</w:t>
      </w:r>
      <w:br/>
      <w:r>
        <w:t>Large 21-33" DBH</w:t>
      </w:r>
    </w:p>
    <w:p w:rsidR="004B0AB2" w:rsidP="004B0AB2" w:rsidRDefault="004B0AB2" w14:paraId="34461223" w14:textId="77777777">
      <w:pPr>
        <w:pStyle w:val="InfoPara"/>
        <w:pBdr>
          <w:top w:val="single" w:color="auto" w:sz="4" w:space="1"/>
        </w:pBdr>
      </w:pPr>
      <w:r xmlns:w="http://schemas.openxmlformats.org/wordprocessingml/2006/main">
        <w:t>Class E</w:t>
      </w:r>
      <w:r xmlns:w="http://schemas.openxmlformats.org/wordprocessingml/2006/main">
        <w:tab/>
        <w:t>56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B0AB2" w:rsidP="004B0AB2" w:rsidRDefault="004B0AB2" w14:paraId="61CD9443" w14:textId="77777777"/>
    <w:p w:rsidR="004B0AB2" w:rsidP="004B0AB2" w:rsidRDefault="004B0AB2" w14:paraId="26BDACF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56"/>
        <w:gridCol w:w="2052"/>
        <w:gridCol w:w="1956"/>
      </w:tblGrid>
      <w:tr w:rsidRPr="004B0AB2" w:rsidR="004B0AB2" w:rsidTr="004B0AB2" w14:paraId="1947299B" w14:textId="77777777">
        <w:tc>
          <w:tcPr>
            <w:tcW w:w="1152" w:type="dxa"/>
            <w:tcBorders>
              <w:top w:val="single" w:color="auto" w:sz="2" w:space="0"/>
              <w:bottom w:val="single" w:color="000000" w:sz="12" w:space="0"/>
            </w:tcBorders>
            <w:shd w:val="clear" w:color="auto" w:fill="auto"/>
          </w:tcPr>
          <w:p w:rsidRPr="004B0AB2" w:rsidR="004B0AB2" w:rsidP="003B5672" w:rsidRDefault="004B0AB2" w14:paraId="55A1B61B" w14:textId="77777777">
            <w:pPr>
              <w:rPr>
                <w:b/>
                <w:bCs/>
              </w:rPr>
            </w:pPr>
            <w:r w:rsidRPr="004B0AB2">
              <w:rPr>
                <w:b/>
                <w:bCs/>
              </w:rPr>
              <w:t>Symbol</w:t>
            </w:r>
          </w:p>
        </w:tc>
        <w:tc>
          <w:tcPr>
            <w:tcW w:w="2556" w:type="dxa"/>
            <w:tcBorders>
              <w:top w:val="single" w:color="auto" w:sz="2" w:space="0"/>
              <w:bottom w:val="single" w:color="000000" w:sz="12" w:space="0"/>
            </w:tcBorders>
            <w:shd w:val="clear" w:color="auto" w:fill="auto"/>
          </w:tcPr>
          <w:p w:rsidRPr="004B0AB2" w:rsidR="004B0AB2" w:rsidP="003B5672" w:rsidRDefault="004B0AB2" w14:paraId="37D407FF" w14:textId="77777777">
            <w:pPr>
              <w:rPr>
                <w:b/>
                <w:bCs/>
              </w:rPr>
            </w:pPr>
            <w:r w:rsidRPr="004B0AB2">
              <w:rPr>
                <w:b/>
                <w:bCs/>
              </w:rPr>
              <w:t>Scientific Name</w:t>
            </w:r>
          </w:p>
        </w:tc>
        <w:tc>
          <w:tcPr>
            <w:tcW w:w="2052" w:type="dxa"/>
            <w:tcBorders>
              <w:top w:val="single" w:color="auto" w:sz="2" w:space="0"/>
              <w:bottom w:val="single" w:color="000000" w:sz="12" w:space="0"/>
            </w:tcBorders>
            <w:shd w:val="clear" w:color="auto" w:fill="auto"/>
          </w:tcPr>
          <w:p w:rsidRPr="004B0AB2" w:rsidR="004B0AB2" w:rsidP="003B5672" w:rsidRDefault="004B0AB2" w14:paraId="5C438179" w14:textId="77777777">
            <w:pPr>
              <w:rPr>
                <w:b/>
                <w:bCs/>
              </w:rPr>
            </w:pPr>
            <w:r w:rsidRPr="004B0AB2">
              <w:rPr>
                <w:b/>
                <w:bCs/>
              </w:rPr>
              <w:t>Common Name</w:t>
            </w:r>
          </w:p>
        </w:tc>
        <w:tc>
          <w:tcPr>
            <w:tcW w:w="1956" w:type="dxa"/>
            <w:tcBorders>
              <w:top w:val="single" w:color="auto" w:sz="2" w:space="0"/>
              <w:bottom w:val="single" w:color="000000" w:sz="12" w:space="0"/>
            </w:tcBorders>
            <w:shd w:val="clear" w:color="auto" w:fill="auto"/>
          </w:tcPr>
          <w:p w:rsidRPr="004B0AB2" w:rsidR="004B0AB2" w:rsidP="003B5672" w:rsidRDefault="004B0AB2" w14:paraId="24CAF5DF" w14:textId="77777777">
            <w:pPr>
              <w:rPr>
                <w:b/>
                <w:bCs/>
              </w:rPr>
            </w:pPr>
            <w:r w:rsidRPr="004B0AB2">
              <w:rPr>
                <w:b/>
                <w:bCs/>
              </w:rPr>
              <w:t>Canopy Position</w:t>
            </w:r>
          </w:p>
        </w:tc>
      </w:tr>
      <w:tr w:rsidRPr="004B0AB2" w:rsidR="004B0AB2" w:rsidTr="004B0AB2" w14:paraId="51373019" w14:textId="77777777">
        <w:tc>
          <w:tcPr>
            <w:tcW w:w="1152" w:type="dxa"/>
            <w:tcBorders>
              <w:top w:val="single" w:color="000000" w:sz="12" w:space="0"/>
            </w:tcBorders>
            <w:shd w:val="clear" w:color="auto" w:fill="auto"/>
          </w:tcPr>
          <w:p w:rsidRPr="004B0AB2" w:rsidR="004B0AB2" w:rsidP="003B5672" w:rsidRDefault="004B0AB2" w14:paraId="5A13DE9F" w14:textId="77777777">
            <w:pPr>
              <w:rPr>
                <w:bCs/>
              </w:rPr>
            </w:pPr>
            <w:r w:rsidRPr="004B0AB2">
              <w:rPr>
                <w:bCs/>
              </w:rPr>
              <w:t>PSME</w:t>
            </w:r>
          </w:p>
        </w:tc>
        <w:tc>
          <w:tcPr>
            <w:tcW w:w="2556" w:type="dxa"/>
            <w:tcBorders>
              <w:top w:val="single" w:color="000000" w:sz="12" w:space="0"/>
            </w:tcBorders>
            <w:shd w:val="clear" w:color="auto" w:fill="auto"/>
          </w:tcPr>
          <w:p w:rsidRPr="004B0AB2" w:rsidR="004B0AB2" w:rsidP="003B5672" w:rsidRDefault="004B0AB2" w14:paraId="47506642" w14:textId="77777777">
            <w:r w:rsidRPr="004B0AB2">
              <w:t>Pseudotsuga menziesii</w:t>
            </w:r>
          </w:p>
        </w:tc>
        <w:tc>
          <w:tcPr>
            <w:tcW w:w="2052" w:type="dxa"/>
            <w:tcBorders>
              <w:top w:val="single" w:color="000000" w:sz="12" w:space="0"/>
            </w:tcBorders>
            <w:shd w:val="clear" w:color="auto" w:fill="auto"/>
          </w:tcPr>
          <w:p w:rsidRPr="004B0AB2" w:rsidR="004B0AB2" w:rsidP="003B5672" w:rsidRDefault="004B0AB2" w14:paraId="726FCC6A" w14:textId="77777777">
            <w:r w:rsidRPr="004B0AB2">
              <w:t>Douglas-fir</w:t>
            </w:r>
          </w:p>
        </w:tc>
        <w:tc>
          <w:tcPr>
            <w:tcW w:w="1956" w:type="dxa"/>
            <w:tcBorders>
              <w:top w:val="single" w:color="000000" w:sz="12" w:space="0"/>
            </w:tcBorders>
            <w:shd w:val="clear" w:color="auto" w:fill="auto"/>
          </w:tcPr>
          <w:p w:rsidRPr="004B0AB2" w:rsidR="004B0AB2" w:rsidP="003B5672" w:rsidRDefault="004B0AB2" w14:paraId="4601E190" w14:textId="77777777">
            <w:r w:rsidRPr="004B0AB2">
              <w:t>Upper</w:t>
            </w:r>
          </w:p>
        </w:tc>
      </w:tr>
      <w:tr w:rsidRPr="004B0AB2" w:rsidR="004B0AB2" w:rsidTr="004B0AB2" w14:paraId="76FECBEF" w14:textId="77777777">
        <w:tc>
          <w:tcPr>
            <w:tcW w:w="1152" w:type="dxa"/>
            <w:shd w:val="clear" w:color="auto" w:fill="auto"/>
          </w:tcPr>
          <w:p w:rsidRPr="004B0AB2" w:rsidR="004B0AB2" w:rsidP="003B5672" w:rsidRDefault="004B0AB2" w14:paraId="4D3D004E" w14:textId="77777777">
            <w:pPr>
              <w:rPr>
                <w:bCs/>
              </w:rPr>
            </w:pPr>
            <w:r w:rsidRPr="004B0AB2">
              <w:rPr>
                <w:bCs/>
              </w:rPr>
              <w:t>TSHE</w:t>
            </w:r>
          </w:p>
        </w:tc>
        <w:tc>
          <w:tcPr>
            <w:tcW w:w="2556" w:type="dxa"/>
            <w:shd w:val="clear" w:color="auto" w:fill="auto"/>
          </w:tcPr>
          <w:p w:rsidRPr="004B0AB2" w:rsidR="004B0AB2" w:rsidP="003B5672" w:rsidRDefault="004B0AB2" w14:paraId="38418648" w14:textId="77777777">
            <w:r w:rsidRPr="004B0AB2">
              <w:t>Tsuga heterophylla</w:t>
            </w:r>
          </w:p>
        </w:tc>
        <w:tc>
          <w:tcPr>
            <w:tcW w:w="2052" w:type="dxa"/>
            <w:shd w:val="clear" w:color="auto" w:fill="auto"/>
          </w:tcPr>
          <w:p w:rsidRPr="004B0AB2" w:rsidR="004B0AB2" w:rsidP="003B5672" w:rsidRDefault="004B0AB2" w14:paraId="44C938BF" w14:textId="77777777">
            <w:r w:rsidRPr="004B0AB2">
              <w:t>Western hemlock</w:t>
            </w:r>
          </w:p>
        </w:tc>
        <w:tc>
          <w:tcPr>
            <w:tcW w:w="1956" w:type="dxa"/>
            <w:shd w:val="clear" w:color="auto" w:fill="auto"/>
          </w:tcPr>
          <w:p w:rsidRPr="004B0AB2" w:rsidR="004B0AB2" w:rsidP="003B5672" w:rsidRDefault="004B0AB2" w14:paraId="7692C0E3" w14:textId="77777777">
            <w:r w:rsidRPr="004B0AB2">
              <w:t>Mid-Upper</w:t>
            </w:r>
          </w:p>
        </w:tc>
      </w:tr>
      <w:tr w:rsidRPr="004B0AB2" w:rsidR="004B0AB2" w:rsidTr="004B0AB2" w14:paraId="28EB4571" w14:textId="77777777">
        <w:tc>
          <w:tcPr>
            <w:tcW w:w="1152" w:type="dxa"/>
            <w:shd w:val="clear" w:color="auto" w:fill="auto"/>
          </w:tcPr>
          <w:p w:rsidRPr="004B0AB2" w:rsidR="004B0AB2" w:rsidP="003B5672" w:rsidRDefault="004B0AB2" w14:paraId="27E27940" w14:textId="77777777">
            <w:pPr>
              <w:rPr>
                <w:bCs/>
              </w:rPr>
            </w:pPr>
            <w:r w:rsidRPr="004B0AB2">
              <w:rPr>
                <w:bCs/>
              </w:rPr>
              <w:t>GASH</w:t>
            </w:r>
          </w:p>
        </w:tc>
        <w:tc>
          <w:tcPr>
            <w:tcW w:w="2556" w:type="dxa"/>
            <w:shd w:val="clear" w:color="auto" w:fill="auto"/>
          </w:tcPr>
          <w:p w:rsidRPr="004B0AB2" w:rsidR="004B0AB2" w:rsidP="003B5672" w:rsidRDefault="004B0AB2" w14:paraId="3652559B" w14:textId="77777777">
            <w:r w:rsidRPr="004B0AB2">
              <w:t>Gaultheria shallon</w:t>
            </w:r>
          </w:p>
        </w:tc>
        <w:tc>
          <w:tcPr>
            <w:tcW w:w="2052" w:type="dxa"/>
            <w:shd w:val="clear" w:color="auto" w:fill="auto"/>
          </w:tcPr>
          <w:p w:rsidRPr="004B0AB2" w:rsidR="004B0AB2" w:rsidP="003B5672" w:rsidRDefault="004B0AB2" w14:paraId="0FAAEE7B" w14:textId="77777777">
            <w:r w:rsidRPr="004B0AB2">
              <w:t>Salal</w:t>
            </w:r>
          </w:p>
        </w:tc>
        <w:tc>
          <w:tcPr>
            <w:tcW w:w="1956" w:type="dxa"/>
            <w:shd w:val="clear" w:color="auto" w:fill="auto"/>
          </w:tcPr>
          <w:p w:rsidRPr="004B0AB2" w:rsidR="004B0AB2" w:rsidP="003B5672" w:rsidRDefault="004B0AB2" w14:paraId="2B8BAFFD" w14:textId="77777777">
            <w:r w:rsidRPr="004B0AB2">
              <w:t>Lower</w:t>
            </w:r>
          </w:p>
        </w:tc>
      </w:tr>
      <w:tr w:rsidRPr="004B0AB2" w:rsidR="004B0AB2" w:rsidTr="004B0AB2" w14:paraId="7529E55D" w14:textId="77777777">
        <w:tc>
          <w:tcPr>
            <w:tcW w:w="1152" w:type="dxa"/>
            <w:shd w:val="clear" w:color="auto" w:fill="auto"/>
          </w:tcPr>
          <w:p w:rsidRPr="004B0AB2" w:rsidR="004B0AB2" w:rsidP="003B5672" w:rsidRDefault="004B0AB2" w14:paraId="64D3D34B" w14:textId="77777777">
            <w:pPr>
              <w:rPr>
                <w:bCs/>
              </w:rPr>
            </w:pPr>
            <w:r w:rsidRPr="004B0AB2">
              <w:rPr>
                <w:bCs/>
              </w:rPr>
              <w:t>MANE2</w:t>
            </w:r>
          </w:p>
        </w:tc>
        <w:tc>
          <w:tcPr>
            <w:tcW w:w="2556" w:type="dxa"/>
            <w:shd w:val="clear" w:color="auto" w:fill="auto"/>
          </w:tcPr>
          <w:p w:rsidRPr="004B0AB2" w:rsidR="004B0AB2" w:rsidP="003B5672" w:rsidRDefault="004B0AB2" w14:paraId="2D5DDCE2" w14:textId="77777777">
            <w:r w:rsidRPr="004B0AB2">
              <w:t>Mahonia nervosa</w:t>
            </w:r>
          </w:p>
        </w:tc>
        <w:tc>
          <w:tcPr>
            <w:tcW w:w="2052" w:type="dxa"/>
            <w:shd w:val="clear" w:color="auto" w:fill="auto"/>
          </w:tcPr>
          <w:p w:rsidRPr="004B0AB2" w:rsidR="004B0AB2" w:rsidP="003B5672" w:rsidRDefault="004B0AB2" w14:paraId="04EF8E84" w14:textId="77777777">
            <w:r w:rsidRPr="004B0AB2">
              <w:t>Cascade barberry</w:t>
            </w:r>
          </w:p>
        </w:tc>
        <w:tc>
          <w:tcPr>
            <w:tcW w:w="1956" w:type="dxa"/>
            <w:shd w:val="clear" w:color="auto" w:fill="auto"/>
          </w:tcPr>
          <w:p w:rsidRPr="004B0AB2" w:rsidR="004B0AB2" w:rsidP="003B5672" w:rsidRDefault="004B0AB2" w14:paraId="753B0B35" w14:textId="77777777">
            <w:r w:rsidRPr="004B0AB2">
              <w:t>Lower</w:t>
            </w:r>
          </w:p>
        </w:tc>
      </w:tr>
    </w:tbl>
    <w:p w:rsidR="004B0AB2" w:rsidP="004B0AB2" w:rsidRDefault="004B0AB2" w14:paraId="63511D64" w14:textId="77777777"/>
    <w:p w:rsidR="004B0AB2" w:rsidP="004B0AB2" w:rsidRDefault="004B0AB2" w14:paraId="39E161DE" w14:textId="77777777">
      <w:pPr>
        <w:pStyle w:val="SClassInfoPara"/>
      </w:pPr>
      <w:r>
        <w:lastRenderedPageBreak/>
        <w:t>Description</w:t>
      </w:r>
    </w:p>
    <w:p w:rsidR="004B0AB2" w:rsidP="004B0AB2" w:rsidRDefault="004B0AB2" w14:paraId="167441A4" w14:textId="0B53606A">
      <w:r>
        <w:t>These are mature to old-growth forest stands dominated by large individuals (&gt;</w:t>
      </w:r>
      <w:r w:rsidR="0052426C">
        <w:t>20in DBH</w:t>
      </w:r>
      <w:r>
        <w:t>) of Douglas-fir and western hemlock, with advanced regeneration of western hemlock. Understories can be a mix of shrubs such as salal and Oregon grape and herbs such as vanilla leaf, twinflower, swordfern, and path finder. Insect and di</w:t>
      </w:r>
      <w:r w:rsidR="00F37DA9">
        <w:t xml:space="preserve">sease may </w:t>
      </w:r>
      <w:r w:rsidR="00586BEF">
        <w:t>occur</w:t>
      </w:r>
      <w:r w:rsidR="00F37DA9">
        <w:t xml:space="preserve"> rarely.</w:t>
      </w:r>
    </w:p>
    <w:p w:rsidR="004B0AB2" w:rsidP="004B0AB2" w:rsidRDefault="004B0AB2" w14:paraId="0506E8B4"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Late1:CLS</w:t>
            </w:r>
          </w:p>
        </w:tc>
        <w:tc>
          <w:p>
            <w:pPr>
              <w:jc w:val="center"/>
            </w:pPr>
            <w:r>
              <w:rPr>
                <w:sz w:val="20"/>
              </w:rPr>
              <w:t>99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B0AB2" w:rsidP="004B0AB2" w:rsidRDefault="004B0AB2" w14:paraId="001B9717" w14:textId="0DA74F2A">
      <w:r>
        <w:t xml:space="preserve">Agee, J. K. 1993. Fire </w:t>
      </w:r>
      <w:r w:rsidR="0052426C">
        <w:t>Ecology</w:t>
      </w:r>
      <w:r>
        <w:t xml:space="preserve"> of Pacific Northwest </w:t>
      </w:r>
      <w:r w:rsidR="0052426C">
        <w:t>Forests</w:t>
      </w:r>
      <w:r>
        <w:t>. Washington, DC: Island Press.</w:t>
      </w:r>
    </w:p>
    <w:p w:rsidR="004B0AB2" w:rsidP="004B0AB2" w:rsidRDefault="004B0AB2" w14:paraId="3D800C85" w14:textId="77777777"/>
    <w:p w:rsidR="004B0AB2" w:rsidP="004B0AB2" w:rsidRDefault="004B0AB2" w14:paraId="746D28E0" w14:textId="73957265">
      <w:r>
        <w:t xml:space="preserve">Cissel, J.H. et al. 1998. A landscape plan based on historical fire regimes for a managed forest ecosystem: the Augusta Creek Study. USDA </w:t>
      </w:r>
      <w:r w:rsidR="002152B6">
        <w:t>Forest Service, Pacific Northwest Research Station</w:t>
      </w:r>
      <w:r w:rsidR="0018549A">
        <w:t xml:space="preserve">. </w:t>
      </w:r>
      <w:r>
        <w:t>Gen Tech. Rep PNW-GTR-422. 82 pp.</w:t>
      </w:r>
    </w:p>
    <w:p w:rsidR="004B0AB2" w:rsidP="004B0AB2" w:rsidRDefault="004B0AB2" w14:paraId="1AC60A72" w14:textId="77777777"/>
    <w:p w:rsidR="004B0AB2" w:rsidP="004B0AB2" w:rsidRDefault="004B0AB2" w14:paraId="3A8B6EA3" w14:textId="62E71F37">
      <w:r>
        <w:t>Franklin, J. F. and C.T. Dyrness. 1973. Natural vegetation of Oregon and Washington. Corvallis, OR: Oregon State University Press.</w:t>
      </w:r>
    </w:p>
    <w:p w:rsidR="004B0AB2" w:rsidP="004B0AB2" w:rsidRDefault="004B0AB2" w14:paraId="12203809" w14:textId="77777777"/>
    <w:p w:rsidR="004B0AB2" w:rsidP="004B0AB2" w:rsidRDefault="004B0AB2" w14:paraId="79127C6B" w14:textId="42871ADF">
      <w:r>
        <w:t>Garza, E.S. 1995. Fire history and fire regimes of East Humbug and Scorpion Creeks and their relation to the range of Pinus lambertiana (Dougl). MS thesis. Corvallis, OR: Oregon State University. 75 pp.</w:t>
      </w:r>
    </w:p>
    <w:p w:rsidR="004B0AB2" w:rsidP="004B0AB2" w:rsidRDefault="004B0AB2" w14:paraId="553C1C31" w14:textId="77777777"/>
    <w:p w:rsidR="004B0AB2" w:rsidP="004B0AB2" w:rsidRDefault="004B0AB2" w14:paraId="7E125F49" w14:textId="0C982E11">
      <w:r>
        <w:t>Hemstrom, M.A., S.E. Logan and W. Pavlat. 1987. Plant association and management guide, Willamette National Forest. Publication R6-Ecol-257b-1986. Portland, OR: USDA Forest Service, Pacific Northwest Region. 312 pp.</w:t>
      </w:r>
    </w:p>
    <w:p w:rsidR="004B0AB2" w:rsidP="004B0AB2" w:rsidRDefault="004B0AB2" w14:paraId="21DE6B68" w14:textId="77777777"/>
    <w:p w:rsidR="004B0AB2" w:rsidP="004B0AB2" w:rsidRDefault="004B0AB2" w14:paraId="6CCB403B" w14:textId="541EC529">
      <w:r>
        <w:t>Henderson, J.A., D.H. Peter, R.D. Lesher and D.C. Shaw. 1989. Forested Plant Associations of the Olympic National Forest.  USDA Forest Service, Pacific Northwest Region. R6 ECOL Technical Paper 001-88. 502 pp.</w:t>
      </w:r>
    </w:p>
    <w:p w:rsidR="004B0AB2" w:rsidP="004B0AB2" w:rsidRDefault="004B0AB2" w14:paraId="4C6C1444" w14:textId="77777777"/>
    <w:p w:rsidR="004B0AB2" w:rsidP="004B0AB2" w:rsidRDefault="004B0AB2" w14:paraId="69523FB4" w14:textId="469E9EEF">
      <w:r>
        <w:t xml:space="preserve">Lillybridge, T.R., B.L. Kovalchik, C.K. Williams and B.G. Smith. 1995. Field guide for forested plant associations of the Wenatchee National Forest. PNW-GTR-359. Portland, OR: USDA Forest Service, Pacific Northwest Research </w:t>
      </w:r>
      <w:r w:rsidR="00F37DA9">
        <w:t>Station</w:t>
      </w:r>
      <w:r>
        <w:t xml:space="preserve">. 337 pp.  </w:t>
      </w:r>
    </w:p>
    <w:p w:rsidR="004B0AB2" w:rsidP="004B0AB2" w:rsidRDefault="004B0AB2" w14:paraId="65B0542A" w14:textId="77777777"/>
    <w:p w:rsidR="004B0AB2" w:rsidP="004B0AB2" w:rsidRDefault="004B0AB2" w14:paraId="3899C81E" w14:textId="1294779B">
      <w:r>
        <w:t>McCain, C. and N. Diaz 2002. Field Guide to the Forested Plant Associations of the Westside Central Cascades of Northwest Oregon. USDA FS PNW Tech Paper R6-NR-ECOL-TP-02-02.</w:t>
      </w:r>
    </w:p>
    <w:p w:rsidR="004B0AB2" w:rsidP="004B0AB2" w:rsidRDefault="004B0AB2" w14:paraId="7E9F0036" w14:textId="77777777"/>
    <w:p w:rsidR="004B0AB2" w:rsidP="004B0AB2" w:rsidRDefault="004B0AB2" w14:paraId="34D8053D" w14:textId="2B8CA06D">
      <w:r>
        <w:t>McCain, C. and N. Diaz 2002. Field Guide to the Forested Plant Associations of the Northern Oregon Coast Range. USDA Forest Service PNW Tech Paper.</w:t>
      </w:r>
    </w:p>
    <w:p w:rsidR="0052426C" w:rsidP="0052426C" w:rsidRDefault="004B0AB2" w14:paraId="5BD88982" w14:textId="77777777">
      <w:r>
        <w:t xml:space="preserve">Morrison, P.H. and F.J. Swanson. 1990.  Fire history and pattern in a Cascade Range landscape.  PNW-GTR-254. </w:t>
      </w:r>
      <w:r w:rsidR="0052426C">
        <w:t>USDA Forest Service, Pacific Northwest Research Station.</w:t>
      </w:r>
    </w:p>
    <w:p w:rsidR="004B0AB2" w:rsidP="004B0AB2" w:rsidRDefault="004B0AB2" w14:paraId="5E4DC51B" w14:textId="18E9C934"/>
    <w:p w:rsidR="004B0AB2" w:rsidP="004B0AB2" w:rsidRDefault="004B0AB2" w14:paraId="688F95BE" w14:textId="77777777">
      <w:r>
        <w:t>NatureServe. 2007. International Ecological Classification Standard: Terrestrial Ecological Classifications. NatureServe Central Databases. Arlington, VA. Data current as of 10 February 2007.</w:t>
      </w:r>
    </w:p>
    <w:p w:rsidR="004B0AB2" w:rsidP="004B0AB2" w:rsidRDefault="004B0AB2" w14:paraId="67707A4E" w14:textId="77777777"/>
    <w:p w:rsidR="004B0AB2" w:rsidP="004B0AB2" w:rsidRDefault="004B0AB2" w14:paraId="6110EBD5" w14:textId="4CF33A75">
      <w:r>
        <w:t>Teensma, P.D. 1987.  Fire history and fire regimes of the central western cascades of Oregon. PhD dissertation. University of Oregon.</w:t>
      </w:r>
    </w:p>
    <w:p w:rsidR="004B0AB2" w:rsidP="004B0AB2" w:rsidRDefault="004B0AB2" w14:paraId="613440FD" w14:textId="77777777"/>
    <w:p w:rsidR="004B0AB2" w:rsidP="004B0AB2" w:rsidRDefault="004B0AB2" w14:paraId="2CAE185B" w14:textId="53DCC811">
      <w:r>
        <w:t xml:space="preserve">Weisberg, P.J. 1998. Fire History, Fire Regimes and </w:t>
      </w:r>
      <w:r w:rsidR="009A4ADF">
        <w:t>Development</w:t>
      </w:r>
      <w:r>
        <w:t xml:space="preserve"> of Forest Structure in the Central Western Oregon Cascades.  PhD dissertation. Oregon State University. 256 pp.</w:t>
      </w:r>
    </w:p>
    <w:p w:rsidRPr="00A43E41" w:rsidR="004D5F12" w:rsidP="004B0AB2" w:rsidRDefault="004D5F12" w14:paraId="2DE92AD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97139" w14:textId="77777777" w:rsidR="00AE757E" w:rsidRDefault="00AE757E">
      <w:r>
        <w:separator/>
      </w:r>
    </w:p>
  </w:endnote>
  <w:endnote w:type="continuationSeparator" w:id="0">
    <w:p w14:paraId="630E4DA2" w14:textId="77777777" w:rsidR="00AE757E" w:rsidRDefault="00AE757E">
      <w:r>
        <w:continuationSeparator/>
      </w:r>
    </w:p>
  </w:endnote>
  <w:endnote w:type="continuationNotice" w:id="1">
    <w:p w14:paraId="4312A5FD" w14:textId="77777777" w:rsidR="00AE757E" w:rsidRDefault="00AE7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04D07" w14:textId="77777777" w:rsidR="004B0AB2" w:rsidRDefault="004B0AB2" w:rsidP="004B0AB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EEFBD" w14:textId="77777777" w:rsidR="00AE757E" w:rsidRDefault="00AE757E">
      <w:r>
        <w:separator/>
      </w:r>
    </w:p>
  </w:footnote>
  <w:footnote w:type="continuationSeparator" w:id="0">
    <w:p w14:paraId="5C264D12" w14:textId="77777777" w:rsidR="00AE757E" w:rsidRDefault="00AE757E">
      <w:r>
        <w:continuationSeparator/>
      </w:r>
    </w:p>
  </w:footnote>
  <w:footnote w:type="continuationNotice" w:id="1">
    <w:p w14:paraId="57097725" w14:textId="77777777" w:rsidR="00AE757E" w:rsidRDefault="00AE75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B761C" w14:textId="77777777" w:rsidR="00A43E41" w:rsidRDefault="00A43E41" w:rsidP="004B0AB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AB2"/>
    <w:rsid w:val="00005947"/>
    <w:rsid w:val="00006AF9"/>
    <w:rsid w:val="0002152F"/>
    <w:rsid w:val="00023101"/>
    <w:rsid w:val="00031661"/>
    <w:rsid w:val="00035AB6"/>
    <w:rsid w:val="00036067"/>
    <w:rsid w:val="00036EE4"/>
    <w:rsid w:val="00060925"/>
    <w:rsid w:val="00062E6C"/>
    <w:rsid w:val="000D0A31"/>
    <w:rsid w:val="000D2569"/>
    <w:rsid w:val="000F031B"/>
    <w:rsid w:val="000F0FE2"/>
    <w:rsid w:val="0010237B"/>
    <w:rsid w:val="00113A24"/>
    <w:rsid w:val="001368CB"/>
    <w:rsid w:val="00140332"/>
    <w:rsid w:val="00160E31"/>
    <w:rsid w:val="0018549A"/>
    <w:rsid w:val="00190A7C"/>
    <w:rsid w:val="00191991"/>
    <w:rsid w:val="00191C68"/>
    <w:rsid w:val="001A0625"/>
    <w:rsid w:val="001A09C3"/>
    <w:rsid w:val="001C061C"/>
    <w:rsid w:val="001C2B3F"/>
    <w:rsid w:val="001C6795"/>
    <w:rsid w:val="00201D37"/>
    <w:rsid w:val="002035A1"/>
    <w:rsid w:val="002103D4"/>
    <w:rsid w:val="00210B26"/>
    <w:rsid w:val="002152B6"/>
    <w:rsid w:val="00240CE1"/>
    <w:rsid w:val="0025768B"/>
    <w:rsid w:val="00266C1F"/>
    <w:rsid w:val="00285F40"/>
    <w:rsid w:val="002A2340"/>
    <w:rsid w:val="002A563D"/>
    <w:rsid w:val="002A6EDF"/>
    <w:rsid w:val="002B45B7"/>
    <w:rsid w:val="002C37E6"/>
    <w:rsid w:val="002D49EF"/>
    <w:rsid w:val="002E2DBF"/>
    <w:rsid w:val="002F348B"/>
    <w:rsid w:val="00300328"/>
    <w:rsid w:val="00301476"/>
    <w:rsid w:val="003110AC"/>
    <w:rsid w:val="00313322"/>
    <w:rsid w:val="00320C6A"/>
    <w:rsid w:val="00325EAE"/>
    <w:rsid w:val="003301EC"/>
    <w:rsid w:val="003379B5"/>
    <w:rsid w:val="00362A51"/>
    <w:rsid w:val="00367591"/>
    <w:rsid w:val="003706C4"/>
    <w:rsid w:val="0037120A"/>
    <w:rsid w:val="003A3976"/>
    <w:rsid w:val="003A3D87"/>
    <w:rsid w:val="003C4AA1"/>
    <w:rsid w:val="003C6CFB"/>
    <w:rsid w:val="003D4155"/>
    <w:rsid w:val="003F322E"/>
    <w:rsid w:val="00400D76"/>
    <w:rsid w:val="004016D3"/>
    <w:rsid w:val="00413292"/>
    <w:rsid w:val="00444814"/>
    <w:rsid w:val="00454B97"/>
    <w:rsid w:val="00462F89"/>
    <w:rsid w:val="00464BB8"/>
    <w:rsid w:val="00465533"/>
    <w:rsid w:val="004830F3"/>
    <w:rsid w:val="004A389B"/>
    <w:rsid w:val="004B0AB2"/>
    <w:rsid w:val="004B3810"/>
    <w:rsid w:val="004B661D"/>
    <w:rsid w:val="004B779E"/>
    <w:rsid w:val="004C019B"/>
    <w:rsid w:val="004D1766"/>
    <w:rsid w:val="004D5F12"/>
    <w:rsid w:val="004F1BBF"/>
    <w:rsid w:val="004F5DE6"/>
    <w:rsid w:val="00503E44"/>
    <w:rsid w:val="00511556"/>
    <w:rsid w:val="00512636"/>
    <w:rsid w:val="00522705"/>
    <w:rsid w:val="0052426C"/>
    <w:rsid w:val="00531069"/>
    <w:rsid w:val="00543BB9"/>
    <w:rsid w:val="00546B88"/>
    <w:rsid w:val="00554095"/>
    <w:rsid w:val="00554272"/>
    <w:rsid w:val="00572597"/>
    <w:rsid w:val="00573E56"/>
    <w:rsid w:val="00586BEF"/>
    <w:rsid w:val="00587A2E"/>
    <w:rsid w:val="005A033C"/>
    <w:rsid w:val="005B1DDE"/>
    <w:rsid w:val="005B386F"/>
    <w:rsid w:val="005B4554"/>
    <w:rsid w:val="005C123F"/>
    <w:rsid w:val="005C15AE"/>
    <w:rsid w:val="005C2928"/>
    <w:rsid w:val="005C475F"/>
    <w:rsid w:val="005F333A"/>
    <w:rsid w:val="005F3E35"/>
    <w:rsid w:val="0061440A"/>
    <w:rsid w:val="00621C0C"/>
    <w:rsid w:val="00626A79"/>
    <w:rsid w:val="00656ADA"/>
    <w:rsid w:val="006631C0"/>
    <w:rsid w:val="00683368"/>
    <w:rsid w:val="00691641"/>
    <w:rsid w:val="00691C3A"/>
    <w:rsid w:val="006A51EC"/>
    <w:rsid w:val="006C0ECB"/>
    <w:rsid w:val="006C7D6A"/>
    <w:rsid w:val="006D2137"/>
    <w:rsid w:val="006E59C5"/>
    <w:rsid w:val="00700C23"/>
    <w:rsid w:val="0070333C"/>
    <w:rsid w:val="00703CDD"/>
    <w:rsid w:val="0072055A"/>
    <w:rsid w:val="00747F6D"/>
    <w:rsid w:val="00751DBE"/>
    <w:rsid w:val="00760203"/>
    <w:rsid w:val="007742B4"/>
    <w:rsid w:val="00790258"/>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A1F68"/>
    <w:rsid w:val="008B679A"/>
    <w:rsid w:val="008D5F48"/>
    <w:rsid w:val="008D6868"/>
    <w:rsid w:val="008E0BF0"/>
    <w:rsid w:val="008E273F"/>
    <w:rsid w:val="008F1823"/>
    <w:rsid w:val="00900C3C"/>
    <w:rsid w:val="00901410"/>
    <w:rsid w:val="00901CA2"/>
    <w:rsid w:val="009275B8"/>
    <w:rsid w:val="00945DBA"/>
    <w:rsid w:val="00955A66"/>
    <w:rsid w:val="00956116"/>
    <w:rsid w:val="00964894"/>
    <w:rsid w:val="00967C07"/>
    <w:rsid w:val="009A36F4"/>
    <w:rsid w:val="009A4ADF"/>
    <w:rsid w:val="009B1FAA"/>
    <w:rsid w:val="009C52D4"/>
    <w:rsid w:val="009C78BA"/>
    <w:rsid w:val="009D0E08"/>
    <w:rsid w:val="009D6227"/>
    <w:rsid w:val="009E0DB5"/>
    <w:rsid w:val="009F25DF"/>
    <w:rsid w:val="009F4101"/>
    <w:rsid w:val="00A247B9"/>
    <w:rsid w:val="00A3657F"/>
    <w:rsid w:val="00A43E41"/>
    <w:rsid w:val="00A44540"/>
    <w:rsid w:val="00A44EF7"/>
    <w:rsid w:val="00A56A2D"/>
    <w:rsid w:val="00A9365B"/>
    <w:rsid w:val="00AC3128"/>
    <w:rsid w:val="00AE757E"/>
    <w:rsid w:val="00AF4611"/>
    <w:rsid w:val="00B02771"/>
    <w:rsid w:val="00B1195A"/>
    <w:rsid w:val="00B17612"/>
    <w:rsid w:val="00B45186"/>
    <w:rsid w:val="00B55CB2"/>
    <w:rsid w:val="00B650FF"/>
    <w:rsid w:val="00B746D4"/>
    <w:rsid w:val="00B80C71"/>
    <w:rsid w:val="00B9081C"/>
    <w:rsid w:val="00B92A33"/>
    <w:rsid w:val="00BB346C"/>
    <w:rsid w:val="00BD2BD9"/>
    <w:rsid w:val="00BE5122"/>
    <w:rsid w:val="00BF3879"/>
    <w:rsid w:val="00BF5AD2"/>
    <w:rsid w:val="00C0481C"/>
    <w:rsid w:val="00C21B4A"/>
    <w:rsid w:val="00C3230C"/>
    <w:rsid w:val="00C43CF6"/>
    <w:rsid w:val="00C525D4"/>
    <w:rsid w:val="00C52E14"/>
    <w:rsid w:val="00C908F2"/>
    <w:rsid w:val="00C90E95"/>
    <w:rsid w:val="00CA2C4F"/>
    <w:rsid w:val="00CF5B29"/>
    <w:rsid w:val="00D04D5D"/>
    <w:rsid w:val="00D111B5"/>
    <w:rsid w:val="00D12502"/>
    <w:rsid w:val="00D15DE2"/>
    <w:rsid w:val="00D37B60"/>
    <w:rsid w:val="00D52EBF"/>
    <w:rsid w:val="00D61AC5"/>
    <w:rsid w:val="00D653F0"/>
    <w:rsid w:val="00D81349"/>
    <w:rsid w:val="00D90718"/>
    <w:rsid w:val="00D96D94"/>
    <w:rsid w:val="00DA2790"/>
    <w:rsid w:val="00DA6645"/>
    <w:rsid w:val="00DB1F84"/>
    <w:rsid w:val="00DB291F"/>
    <w:rsid w:val="00DB5E0C"/>
    <w:rsid w:val="00DE3A47"/>
    <w:rsid w:val="00DE5B29"/>
    <w:rsid w:val="00E01EC8"/>
    <w:rsid w:val="00E02CF7"/>
    <w:rsid w:val="00E15278"/>
    <w:rsid w:val="00E152C8"/>
    <w:rsid w:val="00E23FCB"/>
    <w:rsid w:val="00E27D06"/>
    <w:rsid w:val="00E5760E"/>
    <w:rsid w:val="00E61F9B"/>
    <w:rsid w:val="00E741B2"/>
    <w:rsid w:val="00E75D01"/>
    <w:rsid w:val="00E83022"/>
    <w:rsid w:val="00E97299"/>
    <w:rsid w:val="00EC4A14"/>
    <w:rsid w:val="00ED3436"/>
    <w:rsid w:val="00ED69E5"/>
    <w:rsid w:val="00EF1C61"/>
    <w:rsid w:val="00EF54A9"/>
    <w:rsid w:val="00EF6C66"/>
    <w:rsid w:val="00F12753"/>
    <w:rsid w:val="00F23676"/>
    <w:rsid w:val="00F37DA9"/>
    <w:rsid w:val="00F43172"/>
    <w:rsid w:val="00F4692E"/>
    <w:rsid w:val="00F55FA9"/>
    <w:rsid w:val="00F6681E"/>
    <w:rsid w:val="00F86C13"/>
    <w:rsid w:val="00F873A7"/>
    <w:rsid w:val="00F948F2"/>
    <w:rsid w:val="00FA28B7"/>
    <w:rsid w:val="00FA3A76"/>
    <w:rsid w:val="00FB6F84"/>
    <w:rsid w:val="00FC3DB5"/>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3EA02"/>
  <w15:docId w15:val="{F9E32E48-ABBE-4575-AA66-F2D48796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Revision">
    <w:name w:val="Revision"/>
    <w:hidden/>
    <w:uiPriority w:val="99"/>
    <w:semiHidden/>
    <w:rsid w:val="00325EAE"/>
    <w:rPr>
      <w:sz w:val="24"/>
      <w:szCs w:val="24"/>
    </w:rPr>
  </w:style>
  <w:style w:type="paragraph" w:styleId="BalloonText">
    <w:name w:val="Balloon Text"/>
    <w:basedOn w:val="Normal"/>
    <w:link w:val="BalloonTextChar"/>
    <w:uiPriority w:val="99"/>
    <w:semiHidden/>
    <w:unhideWhenUsed/>
    <w:rsid w:val="00325EAE"/>
    <w:rPr>
      <w:rFonts w:ascii="Tahoma" w:hAnsi="Tahoma" w:cs="Tahoma"/>
      <w:sz w:val="16"/>
      <w:szCs w:val="16"/>
    </w:rPr>
  </w:style>
  <w:style w:type="character" w:customStyle="1" w:styleId="BalloonTextChar">
    <w:name w:val="Balloon Text Char"/>
    <w:basedOn w:val="DefaultParagraphFont"/>
    <w:link w:val="BalloonText"/>
    <w:uiPriority w:val="99"/>
    <w:semiHidden/>
    <w:rsid w:val="00325EAE"/>
    <w:rPr>
      <w:rFonts w:ascii="Tahoma" w:hAnsi="Tahoma" w:cs="Tahoma"/>
      <w:sz w:val="16"/>
      <w:szCs w:val="16"/>
    </w:rPr>
  </w:style>
  <w:style w:type="paragraph" w:styleId="ListParagraph">
    <w:name w:val="List Paragraph"/>
    <w:basedOn w:val="Normal"/>
    <w:uiPriority w:val="34"/>
    <w:qFormat/>
    <w:rsid w:val="001C061C"/>
    <w:pPr>
      <w:ind w:left="720"/>
    </w:pPr>
    <w:rPr>
      <w:rFonts w:ascii="Calibri" w:eastAsiaTheme="minorHAnsi" w:hAnsi="Calibri"/>
      <w:sz w:val="22"/>
      <w:szCs w:val="22"/>
    </w:rPr>
  </w:style>
  <w:style w:type="character" w:styleId="Hyperlink">
    <w:name w:val="Hyperlink"/>
    <w:basedOn w:val="DefaultParagraphFont"/>
    <w:rsid w:val="001C061C"/>
    <w:rPr>
      <w:color w:val="0000FF" w:themeColor="hyperlink"/>
      <w:u w:val="single"/>
    </w:rPr>
  </w:style>
  <w:style w:type="character" w:styleId="CommentReference">
    <w:name w:val="annotation reference"/>
    <w:basedOn w:val="DefaultParagraphFont"/>
    <w:uiPriority w:val="99"/>
    <w:semiHidden/>
    <w:unhideWhenUsed/>
    <w:rsid w:val="008D5F48"/>
    <w:rPr>
      <w:sz w:val="16"/>
      <w:szCs w:val="16"/>
    </w:rPr>
  </w:style>
  <w:style w:type="paragraph" w:styleId="CommentText">
    <w:name w:val="annotation text"/>
    <w:basedOn w:val="Normal"/>
    <w:link w:val="CommentTextChar"/>
    <w:uiPriority w:val="99"/>
    <w:semiHidden/>
    <w:unhideWhenUsed/>
    <w:rsid w:val="008D5F48"/>
    <w:rPr>
      <w:sz w:val="20"/>
      <w:szCs w:val="20"/>
    </w:rPr>
  </w:style>
  <w:style w:type="character" w:customStyle="1" w:styleId="CommentTextChar">
    <w:name w:val="Comment Text Char"/>
    <w:basedOn w:val="DefaultParagraphFont"/>
    <w:link w:val="CommentText"/>
    <w:uiPriority w:val="99"/>
    <w:semiHidden/>
    <w:rsid w:val="008D5F48"/>
  </w:style>
  <w:style w:type="paragraph" w:styleId="CommentSubject">
    <w:name w:val="annotation subject"/>
    <w:basedOn w:val="CommentText"/>
    <w:next w:val="CommentText"/>
    <w:link w:val="CommentSubjectChar"/>
    <w:uiPriority w:val="99"/>
    <w:semiHidden/>
    <w:unhideWhenUsed/>
    <w:rsid w:val="008D5F48"/>
    <w:rPr>
      <w:b/>
      <w:bCs/>
    </w:rPr>
  </w:style>
  <w:style w:type="character" w:customStyle="1" w:styleId="CommentSubjectChar">
    <w:name w:val="Comment Subject Char"/>
    <w:basedOn w:val="CommentTextChar"/>
    <w:link w:val="CommentSubject"/>
    <w:uiPriority w:val="99"/>
    <w:semiHidden/>
    <w:rsid w:val="008D5F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784018">
      <w:bodyDiv w:val="1"/>
      <w:marLeft w:val="0"/>
      <w:marRight w:val="0"/>
      <w:marTop w:val="0"/>
      <w:marBottom w:val="0"/>
      <w:divBdr>
        <w:top w:val="none" w:sz="0" w:space="0" w:color="auto"/>
        <w:left w:val="none" w:sz="0" w:space="0" w:color="auto"/>
        <w:bottom w:val="none" w:sz="0" w:space="0" w:color="auto"/>
        <w:right w:val="none" w:sz="0" w:space="0" w:color="auto"/>
      </w:divBdr>
    </w:div>
    <w:div w:id="20744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1445</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2014-08-19T01:08:00Z</cp:lastPrinted>
  <dcterms:created xsi:type="dcterms:W3CDTF">2017-08-01T23:20:00Z</dcterms:created>
  <dcterms:modified xsi:type="dcterms:W3CDTF">2017-08-01T23:20:00Z</dcterms:modified>
</cp:coreProperties>
</file>