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52E4" w:rsidP="00E752E4" w:rsidRDefault="0EFA8CE4" w14:paraId="755D0662" w14:textId="77777777">
      <w:pPr>
        <w:pStyle w:val="BpSTitle"/>
      </w:pPr>
      <w:r>
        <w:t>10860</w:t>
      </w:r>
    </w:p>
    <w:p w:rsidR="00E752E4" w:rsidP="00E752E4" w:rsidRDefault="0EFA8CE4" w14:paraId="79E8F1E9" w14:textId="77777777">
      <w:pPr>
        <w:pStyle w:val="BpSTitle"/>
      </w:pPr>
      <w:r>
        <w:t>Rocky Mountain Lower Montane-Foothill Shrubland</w:t>
      </w:r>
    </w:p>
    <w:p w:rsidR="00E752E4" w:rsidP="006E16B2" w:rsidRDefault="00E752E4" w14:paraId="74B1C0B4" w14:textId="51AD2C6F">
      <w:pPr>
        <w:tabs>
          <w:tab w:val="left" w:pos="7200"/>
        </w:tabs>
      </w:pPr>
      <w:r>
        <w:t xmlns:w="http://schemas.openxmlformats.org/wordprocessingml/2006/main">BpS Model/Description Version: Aug. 2020</w:t>
      </w:r>
      <w:r w:rsidR="006B6BB3">
        <w:tab/>
      </w:r>
    </w:p>
    <w:p w:rsidR="00E752E4" w:rsidP="006E16B2" w:rsidRDefault="00E752E4" w14:paraId="12CF18D3"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20"/>
        <w:gridCol w:w="2124"/>
        <w:gridCol w:w="1920"/>
        <w:gridCol w:w="2784"/>
      </w:tblGrid>
      <w:tr w:rsidRPr="00E752E4" w:rsidR="00E752E4" w:rsidTr="0EFA8CE4" w14:paraId="4BD51851" w14:textId="77777777">
        <w:tc>
          <w:tcPr>
            <w:tcW w:w="1620" w:type="dxa"/>
            <w:tcBorders>
              <w:top w:val="single" w:color="auto" w:sz="2" w:space="0"/>
              <w:left w:val="single" w:color="auto" w:sz="12" w:space="0"/>
              <w:bottom w:val="single" w:color="000000" w:themeColor="text1" w:sz="12" w:space="0"/>
            </w:tcBorders>
            <w:shd w:val="clear" w:color="auto" w:fill="auto"/>
          </w:tcPr>
          <w:p w:rsidRPr="00E752E4" w:rsidR="00E752E4" w:rsidP="0EFA8CE4" w:rsidRDefault="0EFA8CE4" w14:paraId="25BDC88D" w14:textId="77777777">
            <w:pPr>
              <w:rPr>
                <w:b/>
                <w:bCs/>
              </w:rPr>
            </w:pPr>
            <w:r w:rsidRPr="0EFA8CE4">
              <w:rPr>
                <w:b/>
                <w:bCs/>
              </w:rPr>
              <w:t>Modelers</w:t>
            </w:r>
          </w:p>
        </w:tc>
        <w:tc>
          <w:tcPr>
            <w:tcW w:w="2124" w:type="dxa"/>
            <w:tcBorders>
              <w:top w:val="single" w:color="auto" w:sz="2" w:space="0"/>
              <w:bottom w:val="single" w:color="000000" w:themeColor="text1" w:sz="12" w:space="0"/>
              <w:right w:val="single" w:color="000000" w:themeColor="text1" w:sz="12" w:space="0"/>
            </w:tcBorders>
            <w:shd w:val="clear" w:color="auto" w:fill="auto"/>
          </w:tcPr>
          <w:p w:rsidRPr="00E752E4" w:rsidR="00E752E4" w:rsidP="00AC04EE" w:rsidRDefault="00E752E4" w14:paraId="0695D905" w14:textId="77777777">
            <w:pPr>
              <w:rPr>
                <w:b/>
                <w:bCs/>
              </w:rPr>
            </w:pPr>
          </w:p>
        </w:tc>
        <w:tc>
          <w:tcPr>
            <w:tcW w:w="1920" w:type="dxa"/>
            <w:tcBorders>
              <w:top w:val="single" w:color="auto" w:sz="2" w:space="0"/>
              <w:left w:val="single" w:color="000000" w:themeColor="text1" w:sz="12" w:space="0"/>
              <w:bottom w:val="single" w:color="000000" w:themeColor="text1" w:sz="12" w:space="0"/>
            </w:tcBorders>
            <w:shd w:val="clear" w:color="auto" w:fill="auto"/>
          </w:tcPr>
          <w:p w:rsidRPr="00E752E4" w:rsidR="00E752E4" w:rsidP="0EFA8CE4" w:rsidRDefault="0EFA8CE4" w14:paraId="4983EB39" w14:textId="77777777">
            <w:pPr>
              <w:rPr>
                <w:b/>
                <w:bCs/>
              </w:rPr>
            </w:pPr>
            <w:r w:rsidRPr="0EFA8CE4">
              <w:rPr>
                <w:b/>
                <w:bCs/>
              </w:rPr>
              <w:t>Reviewers</w:t>
            </w:r>
          </w:p>
        </w:tc>
        <w:tc>
          <w:tcPr>
            <w:tcW w:w="2784" w:type="dxa"/>
            <w:tcBorders>
              <w:top w:val="single" w:color="auto" w:sz="2" w:space="0"/>
              <w:bottom w:val="single" w:color="000000" w:themeColor="text1" w:sz="12" w:space="0"/>
            </w:tcBorders>
            <w:shd w:val="clear" w:color="auto" w:fill="auto"/>
          </w:tcPr>
          <w:p w:rsidRPr="00E752E4" w:rsidR="00E752E4" w:rsidP="00AC04EE" w:rsidRDefault="00E752E4" w14:paraId="77CE395E" w14:textId="77777777">
            <w:pPr>
              <w:rPr>
                <w:b/>
                <w:bCs/>
              </w:rPr>
            </w:pPr>
          </w:p>
        </w:tc>
      </w:tr>
      <w:tr w:rsidRPr="00E752E4" w:rsidR="00E752E4" w:rsidTr="0EFA8CE4" w14:paraId="6251593E" w14:textId="77777777">
        <w:tc>
          <w:tcPr>
            <w:tcW w:w="1620" w:type="dxa"/>
            <w:tcBorders>
              <w:top w:val="single" w:color="000000" w:themeColor="text1" w:sz="12" w:space="0"/>
              <w:left w:val="single" w:color="auto" w:sz="12" w:space="0"/>
            </w:tcBorders>
            <w:shd w:val="clear" w:color="auto" w:fill="auto"/>
          </w:tcPr>
          <w:p w:rsidRPr="00E752E4" w:rsidR="00E752E4" w:rsidP="00AC04EE" w:rsidRDefault="0EFA8CE4" w14:paraId="3F0B4E88" w14:textId="77777777">
            <w:pPr>
              <w:rPr>
                <w:bCs/>
              </w:rPr>
            </w:pPr>
            <w:r>
              <w:t>Dean Erhard</w:t>
            </w:r>
          </w:p>
        </w:tc>
        <w:tc>
          <w:tcPr>
            <w:tcW w:w="2124" w:type="dxa"/>
            <w:tcBorders>
              <w:top w:val="single" w:color="000000" w:themeColor="text1" w:sz="12" w:space="0"/>
              <w:right w:val="single" w:color="000000" w:themeColor="text1" w:sz="12" w:space="0"/>
            </w:tcBorders>
            <w:shd w:val="clear" w:color="auto" w:fill="auto"/>
          </w:tcPr>
          <w:p w:rsidRPr="00E752E4" w:rsidR="00E752E4" w:rsidP="00AC04EE" w:rsidRDefault="0EFA8CE4" w14:paraId="1A56BB64" w14:textId="77777777">
            <w:r>
              <w:t>derhard@fs.fed.us</w:t>
            </w:r>
          </w:p>
        </w:tc>
        <w:tc>
          <w:tcPr>
            <w:tcW w:w="1920" w:type="dxa"/>
            <w:tcBorders>
              <w:top w:val="single" w:color="000000" w:themeColor="text1" w:sz="12" w:space="0"/>
              <w:left w:val="single" w:color="000000" w:themeColor="text1" w:sz="12" w:space="0"/>
            </w:tcBorders>
            <w:shd w:val="clear" w:color="auto" w:fill="auto"/>
          </w:tcPr>
          <w:p w:rsidRPr="00E752E4" w:rsidR="00E752E4" w:rsidP="00AC04EE" w:rsidRDefault="0EFA8CE4" w14:paraId="4A09E312" w14:textId="77777777">
            <w:r>
              <w:t>anonymous</w:t>
            </w:r>
          </w:p>
        </w:tc>
        <w:tc>
          <w:tcPr>
            <w:tcW w:w="2784" w:type="dxa"/>
            <w:tcBorders>
              <w:top w:val="single" w:color="000000" w:themeColor="text1" w:sz="12" w:space="0"/>
            </w:tcBorders>
            <w:shd w:val="clear" w:color="auto" w:fill="auto"/>
          </w:tcPr>
          <w:p w:rsidRPr="00E752E4" w:rsidR="00E752E4" w:rsidP="00AC04EE" w:rsidRDefault="0EFA8CE4" w14:paraId="5D61FF3E" w14:textId="77777777">
            <w:r>
              <w:t>None</w:t>
            </w:r>
          </w:p>
        </w:tc>
      </w:tr>
      <w:tr w:rsidRPr="00E752E4" w:rsidR="00E752E4" w:rsidTr="0EFA8CE4" w14:paraId="6FD4A4F9" w14:textId="77777777">
        <w:tc>
          <w:tcPr>
            <w:tcW w:w="1620" w:type="dxa"/>
            <w:tcBorders>
              <w:left w:val="single" w:color="auto" w:sz="12" w:space="0"/>
            </w:tcBorders>
            <w:shd w:val="clear" w:color="auto" w:fill="auto"/>
          </w:tcPr>
          <w:p w:rsidRPr="00E752E4" w:rsidR="00E752E4" w:rsidP="00AC04EE" w:rsidRDefault="0EFA8CE4" w14:paraId="546A23A6" w14:textId="77777777">
            <w:pPr>
              <w:rPr>
                <w:bCs/>
              </w:rPr>
            </w:pPr>
            <w:r>
              <w:t>None</w:t>
            </w:r>
          </w:p>
        </w:tc>
        <w:tc>
          <w:tcPr>
            <w:tcW w:w="2124" w:type="dxa"/>
            <w:tcBorders>
              <w:right w:val="single" w:color="000000" w:themeColor="text1" w:sz="12" w:space="0"/>
            </w:tcBorders>
            <w:shd w:val="clear" w:color="auto" w:fill="auto"/>
          </w:tcPr>
          <w:p w:rsidRPr="00E752E4" w:rsidR="00E752E4" w:rsidP="00AC04EE" w:rsidRDefault="0EFA8CE4" w14:paraId="7769679D" w14:textId="77777777">
            <w:r>
              <w:t>None</w:t>
            </w:r>
          </w:p>
        </w:tc>
        <w:tc>
          <w:tcPr>
            <w:tcW w:w="1920" w:type="dxa"/>
            <w:tcBorders>
              <w:left w:val="single" w:color="000000" w:themeColor="text1" w:sz="12" w:space="0"/>
            </w:tcBorders>
            <w:shd w:val="clear" w:color="auto" w:fill="auto"/>
          </w:tcPr>
          <w:p w:rsidRPr="00E752E4" w:rsidR="00E752E4" w:rsidP="00AC04EE" w:rsidRDefault="0EFA8CE4" w14:paraId="1DDF815D" w14:textId="77777777">
            <w:r>
              <w:t xml:space="preserve">Vic </w:t>
            </w:r>
            <w:proofErr w:type="spellStart"/>
            <w:r>
              <w:t>Ecklund</w:t>
            </w:r>
            <w:proofErr w:type="spellEnd"/>
          </w:p>
        </w:tc>
        <w:tc>
          <w:tcPr>
            <w:tcW w:w="2784" w:type="dxa"/>
            <w:shd w:val="clear" w:color="auto" w:fill="auto"/>
          </w:tcPr>
          <w:p w:rsidRPr="00E752E4" w:rsidR="00E752E4" w:rsidP="00AC04EE" w:rsidRDefault="0EFA8CE4" w14:paraId="227B5D42" w14:textId="77777777">
            <w:r>
              <w:t>vecklund@csu.org</w:t>
            </w:r>
          </w:p>
        </w:tc>
      </w:tr>
      <w:tr w:rsidRPr="00E752E4" w:rsidR="00E752E4" w:rsidTr="0EFA8CE4" w14:paraId="527FE776" w14:textId="77777777">
        <w:tc>
          <w:tcPr>
            <w:tcW w:w="1620" w:type="dxa"/>
            <w:tcBorders>
              <w:left w:val="single" w:color="auto" w:sz="12" w:space="0"/>
              <w:bottom w:val="single" w:color="auto" w:sz="2" w:space="0"/>
            </w:tcBorders>
            <w:shd w:val="clear" w:color="auto" w:fill="auto"/>
          </w:tcPr>
          <w:p w:rsidRPr="00E752E4" w:rsidR="00E752E4" w:rsidP="00AC04EE" w:rsidRDefault="0EFA8CE4" w14:paraId="5E999A53" w14:textId="77777777">
            <w:pPr>
              <w:rPr>
                <w:bCs/>
              </w:rPr>
            </w:pPr>
            <w:r>
              <w:t>None</w:t>
            </w:r>
          </w:p>
        </w:tc>
        <w:tc>
          <w:tcPr>
            <w:tcW w:w="2124" w:type="dxa"/>
            <w:tcBorders>
              <w:right w:val="single" w:color="000000" w:themeColor="text1" w:sz="12" w:space="0"/>
            </w:tcBorders>
            <w:shd w:val="clear" w:color="auto" w:fill="auto"/>
          </w:tcPr>
          <w:p w:rsidRPr="00E752E4" w:rsidR="00E752E4" w:rsidP="00AC04EE" w:rsidRDefault="0EFA8CE4" w14:paraId="399F4899" w14:textId="77777777">
            <w:r>
              <w:t>None</w:t>
            </w:r>
          </w:p>
        </w:tc>
        <w:tc>
          <w:tcPr>
            <w:tcW w:w="1920" w:type="dxa"/>
            <w:tcBorders>
              <w:left w:val="single" w:color="000000" w:themeColor="text1" w:sz="12" w:space="0"/>
              <w:bottom w:val="single" w:color="auto" w:sz="2" w:space="0"/>
            </w:tcBorders>
            <w:shd w:val="clear" w:color="auto" w:fill="auto"/>
          </w:tcPr>
          <w:p w:rsidRPr="00E752E4" w:rsidR="00E752E4" w:rsidP="00AC04EE" w:rsidRDefault="0EFA8CE4" w14:paraId="525AF721" w14:textId="77777777">
            <w:r>
              <w:t xml:space="preserve">Chuck </w:t>
            </w:r>
            <w:proofErr w:type="spellStart"/>
            <w:r>
              <w:t>Kostecka</w:t>
            </w:r>
            <w:proofErr w:type="spellEnd"/>
          </w:p>
        </w:tc>
        <w:tc>
          <w:tcPr>
            <w:tcW w:w="2784" w:type="dxa"/>
            <w:shd w:val="clear" w:color="auto" w:fill="auto"/>
          </w:tcPr>
          <w:p w:rsidRPr="00E752E4" w:rsidR="00E752E4" w:rsidP="00AC04EE" w:rsidRDefault="0EFA8CE4" w14:paraId="341A5AC2" w14:textId="77777777">
            <w:r>
              <w:t>kostecka@webaccess.net</w:t>
            </w:r>
          </w:p>
        </w:tc>
      </w:tr>
    </w:tbl>
    <w:p w:rsidR="00E752E4" w:rsidP="00E752E4" w:rsidRDefault="00E752E4" w14:paraId="464BACC1" w14:textId="77777777"/>
    <w:p w:rsidR="00E752E4" w:rsidP="00E752E4" w:rsidRDefault="0EFA8CE4" w14:paraId="512946D7" w14:textId="77777777">
      <w:pPr>
        <w:pStyle w:val="InfoPara"/>
      </w:pPr>
      <w:r>
        <w:t>Vegetation Type</w:t>
      </w:r>
    </w:p>
    <w:p w:rsidR="00E752E4" w:rsidP="00E752E4" w:rsidRDefault="0EFA8CE4" w14:paraId="1E65F73F" w14:textId="110A9AEF">
      <w:bookmarkStart w:name="_GoBack" w:id="0"/>
      <w:bookmarkEnd w:id="0"/>
      <w:r>
        <w:t>Shrubland</w:t>
      </w:r>
    </w:p>
    <w:p w:rsidR="00E752E4" w:rsidP="00E752E4" w:rsidRDefault="0EFA8CE4" w14:paraId="4CB83C1A" w14:textId="7B8E7F6E">
      <w:pPr>
        <w:pStyle w:val="InfoPara"/>
      </w:pPr>
      <w:r>
        <w:t>Map Zone</w:t>
      </w:r>
    </w:p>
    <w:p w:rsidR="00E752E4" w:rsidP="00E752E4" w:rsidRDefault="0EFA8CE4" w14:paraId="3E9AE446" w14:textId="77777777">
      <w:r>
        <w:t>28</w:t>
      </w:r>
    </w:p>
    <w:p w:rsidR="00E752E4" w:rsidP="00E752E4" w:rsidRDefault="0EFA8CE4" w14:paraId="0E8FE50E" w14:textId="77777777">
      <w:pPr>
        <w:pStyle w:val="InfoPara"/>
      </w:pPr>
      <w:r>
        <w:t>Geographic Range</w:t>
      </w:r>
    </w:p>
    <w:p w:rsidR="00E752E4" w:rsidP="00E752E4" w:rsidRDefault="0EFA8CE4" w14:paraId="4E7886D4" w14:textId="496C0752">
      <w:r>
        <w:t>Foothills, canyon slopes</w:t>
      </w:r>
      <w:r w:rsidR="004C3AE4">
        <w:t>,</w:t>
      </w:r>
      <w:r>
        <w:t xml:space="preserve"> and lower mountains of the Rocky Mountains. The general information provided in this form is based on personal experience in the upper Rio Grande drainage (specifically the Rio Grande N</w:t>
      </w:r>
      <w:r w:rsidR="004C3AE4">
        <w:t xml:space="preserve">ational </w:t>
      </w:r>
      <w:r>
        <w:t>F</w:t>
      </w:r>
      <w:r w:rsidR="004C3AE4">
        <w:t>orest</w:t>
      </w:r>
      <w:r>
        <w:t xml:space="preserve"> </w:t>
      </w:r>
      <w:r w:rsidR="004C3AE4">
        <w:t>[</w:t>
      </w:r>
      <w:r>
        <w:t>Erhard</w:t>
      </w:r>
      <w:r w:rsidR="004C3AE4">
        <w:t>]</w:t>
      </w:r>
      <w:r>
        <w:t xml:space="preserve">). The description here focuses more on true mountain-mahogany. Information in the </w:t>
      </w:r>
      <w:r w:rsidRPr="001A31BF" w:rsidR="004C3AE4">
        <w:t>Fire Effects Information System</w:t>
      </w:r>
      <w:r>
        <w:t xml:space="preserve"> online database indicates that the central distribution of true mountain-mahogany is located on the west side of the Rocky Mountains in the foothills and mountains of Utah, Colorado, and Wyoming. The range of true mountain-mahogany also extends north</w:t>
      </w:r>
      <w:r w:rsidR="004C3AE4">
        <w:t>ward</w:t>
      </w:r>
      <w:r>
        <w:t xml:space="preserve"> into Montana, east</w:t>
      </w:r>
      <w:r w:rsidR="004C3AE4">
        <w:t>ward</w:t>
      </w:r>
      <w:r>
        <w:t xml:space="preserve"> into South Dakota and Nebraska, south</w:t>
      </w:r>
      <w:r w:rsidR="004C3AE4">
        <w:t>ward</w:t>
      </w:r>
      <w:r>
        <w:t xml:space="preserve"> from Oklahoma into Mexico, and west</w:t>
      </w:r>
      <w:r w:rsidR="004C3AE4">
        <w:t>ward</w:t>
      </w:r>
      <w:r>
        <w:t xml:space="preserve"> into Arizona and Nevada. True mountain-mahogany occasionally occurs in Idaho and southwestern Oregon.</w:t>
      </w:r>
    </w:p>
    <w:p w:rsidR="00E752E4" w:rsidP="00E752E4" w:rsidRDefault="0EFA8CE4" w14:paraId="647F517E" w14:textId="77777777">
      <w:pPr>
        <w:pStyle w:val="InfoPara"/>
      </w:pPr>
      <w:r>
        <w:t>Biophysical Site Description</w:t>
      </w:r>
    </w:p>
    <w:p w:rsidR="00E752E4" w:rsidP="00E752E4" w:rsidRDefault="0EFA8CE4" w14:paraId="3312F3A6" w14:textId="2917B604">
      <w:r>
        <w:t xml:space="preserve">This </w:t>
      </w:r>
      <w:r w:rsidR="004C3AE4">
        <w:t>biophysical setting (</w:t>
      </w:r>
      <w:proofErr w:type="spellStart"/>
      <w:r>
        <w:t>BpS</w:t>
      </w:r>
      <w:proofErr w:type="spellEnd"/>
      <w:r w:rsidR="004C3AE4">
        <w:t>)</w:t>
      </w:r>
      <w:r>
        <w:t xml:space="preserve"> occurs in the transition zone between the foothill and montane life zones. It ranges from roughly 1</w:t>
      </w:r>
      <w:r w:rsidR="004C3AE4">
        <w:t>,</w:t>
      </w:r>
      <w:r>
        <w:t>500-2</w:t>
      </w:r>
      <w:r w:rsidR="004C3AE4">
        <w:t>,</w:t>
      </w:r>
      <w:r>
        <w:t>900m (4</w:t>
      </w:r>
      <w:r w:rsidR="004C3AE4">
        <w:t>,</w:t>
      </w:r>
      <w:r>
        <w:t>950-9</w:t>
      </w:r>
      <w:r w:rsidR="004C3AE4">
        <w:t>,</w:t>
      </w:r>
      <w:r>
        <w:t xml:space="preserve">570ft). This </w:t>
      </w:r>
      <w:proofErr w:type="spellStart"/>
      <w:r>
        <w:t>BpS</w:t>
      </w:r>
      <w:proofErr w:type="spellEnd"/>
      <w:r>
        <w:t xml:space="preserve"> occurs on relatively xeric sites with thinly to moderately well-developed soils on moderately steep to steep southerly aspects. This </w:t>
      </w:r>
      <w:proofErr w:type="spellStart"/>
      <w:r>
        <w:t>BpS</w:t>
      </w:r>
      <w:proofErr w:type="spellEnd"/>
      <w:r>
        <w:t xml:space="preserve"> is not intended to cover ocean</w:t>
      </w:r>
      <w:r w:rsidR="004C3AE4">
        <w:t xml:space="preserve"> </w:t>
      </w:r>
      <w:r>
        <w:t>spray (HODU)</w:t>
      </w:r>
      <w:r w:rsidR="004C3AE4">
        <w:t>-</w:t>
      </w:r>
      <w:r>
        <w:t>dominated communities on extremely rocky sites (where vegetation is clearly subordinate to rock).</w:t>
      </w:r>
    </w:p>
    <w:p w:rsidR="00E752E4" w:rsidP="00E752E4" w:rsidRDefault="0EFA8CE4" w14:paraId="6E5406CB" w14:textId="77777777">
      <w:pPr>
        <w:pStyle w:val="InfoPara"/>
      </w:pPr>
      <w:r>
        <w:t>Vegetation Description</w:t>
      </w:r>
    </w:p>
    <w:p w:rsidR="00E752E4" w:rsidP="00E752E4" w:rsidRDefault="0EFA8CE4" w14:paraId="7E57F81B" w14:textId="7C0BC74C">
      <w:r>
        <w:t xml:space="preserve">Species dominance varies depending on site conditions and geographic location. Shrubs include </w:t>
      </w:r>
      <w:proofErr w:type="spellStart"/>
      <w:r w:rsidRPr="0EFA8CE4">
        <w:rPr>
          <w:i/>
          <w:iCs/>
        </w:rPr>
        <w:t>Amelanchier</w:t>
      </w:r>
      <w:proofErr w:type="spellEnd"/>
      <w:r w:rsidRPr="0EFA8CE4">
        <w:rPr>
          <w:i/>
          <w:iCs/>
        </w:rPr>
        <w:t xml:space="preserve"> </w:t>
      </w:r>
      <w:proofErr w:type="spellStart"/>
      <w:r w:rsidRPr="0EFA8CE4">
        <w:rPr>
          <w:i/>
          <w:iCs/>
        </w:rPr>
        <w:t>utahensis</w:t>
      </w:r>
      <w:proofErr w:type="spellEnd"/>
      <w:r>
        <w:t xml:space="preserve">, </w:t>
      </w:r>
      <w:proofErr w:type="spellStart"/>
      <w:r w:rsidRPr="0EFA8CE4">
        <w:rPr>
          <w:i/>
          <w:iCs/>
        </w:rPr>
        <w:t>Cercocarpus</w:t>
      </w:r>
      <w:proofErr w:type="spellEnd"/>
      <w:r w:rsidRPr="0EFA8CE4">
        <w:rPr>
          <w:i/>
          <w:iCs/>
        </w:rPr>
        <w:t xml:space="preserve"> </w:t>
      </w:r>
      <w:proofErr w:type="spellStart"/>
      <w:r w:rsidRPr="0EFA8CE4">
        <w:rPr>
          <w:i/>
          <w:iCs/>
        </w:rPr>
        <w:t>montanus</w:t>
      </w:r>
      <w:proofErr w:type="spellEnd"/>
      <w:r>
        <w:t xml:space="preserve">, </w:t>
      </w:r>
      <w:proofErr w:type="spellStart"/>
      <w:r w:rsidRPr="0EFA8CE4">
        <w:rPr>
          <w:i/>
          <w:iCs/>
        </w:rPr>
        <w:t>Purshia</w:t>
      </w:r>
      <w:proofErr w:type="spellEnd"/>
      <w:r w:rsidRPr="0EFA8CE4">
        <w:rPr>
          <w:i/>
          <w:iCs/>
        </w:rPr>
        <w:t xml:space="preserve"> tridentata</w:t>
      </w:r>
      <w:r>
        <w:t xml:space="preserve">, </w:t>
      </w:r>
      <w:proofErr w:type="spellStart"/>
      <w:r w:rsidRPr="0EFA8CE4">
        <w:rPr>
          <w:i/>
          <w:iCs/>
        </w:rPr>
        <w:t>Rhus</w:t>
      </w:r>
      <w:proofErr w:type="spellEnd"/>
      <w:r w:rsidRPr="0EFA8CE4">
        <w:rPr>
          <w:i/>
          <w:iCs/>
        </w:rPr>
        <w:t xml:space="preserve"> </w:t>
      </w:r>
      <w:proofErr w:type="spellStart"/>
      <w:r w:rsidRPr="0EFA8CE4">
        <w:rPr>
          <w:i/>
          <w:iCs/>
        </w:rPr>
        <w:t>trilobata</w:t>
      </w:r>
      <w:proofErr w:type="spellEnd"/>
      <w:r>
        <w:t xml:space="preserve">, </w:t>
      </w:r>
      <w:proofErr w:type="spellStart"/>
      <w:r w:rsidRPr="0EFA8CE4">
        <w:rPr>
          <w:i/>
          <w:iCs/>
        </w:rPr>
        <w:t>Ribes</w:t>
      </w:r>
      <w:proofErr w:type="spellEnd"/>
      <w:r w:rsidRPr="0EFA8CE4">
        <w:rPr>
          <w:i/>
          <w:iCs/>
        </w:rPr>
        <w:t xml:space="preserve"> </w:t>
      </w:r>
      <w:proofErr w:type="spellStart"/>
      <w:r w:rsidRPr="0EFA8CE4">
        <w:rPr>
          <w:i/>
          <w:iCs/>
        </w:rPr>
        <w:t>cereum</w:t>
      </w:r>
      <w:proofErr w:type="spellEnd"/>
      <w:r>
        <w:t xml:space="preserve">, </w:t>
      </w:r>
      <w:proofErr w:type="spellStart"/>
      <w:r w:rsidRPr="0EFA8CE4">
        <w:rPr>
          <w:i/>
          <w:iCs/>
        </w:rPr>
        <w:t>Symphoricarpus</w:t>
      </w:r>
      <w:proofErr w:type="spellEnd"/>
      <w:r w:rsidRPr="0EFA8CE4">
        <w:rPr>
          <w:i/>
          <w:iCs/>
        </w:rPr>
        <w:t xml:space="preserve"> </w:t>
      </w:r>
      <w:proofErr w:type="spellStart"/>
      <w:r w:rsidRPr="0EFA8CE4">
        <w:rPr>
          <w:i/>
          <w:iCs/>
        </w:rPr>
        <w:t>oreophilus</w:t>
      </w:r>
      <w:proofErr w:type="spellEnd"/>
      <w:r>
        <w:t xml:space="preserve">, and </w:t>
      </w:r>
      <w:r w:rsidRPr="0EFA8CE4">
        <w:rPr>
          <w:i/>
          <w:iCs/>
        </w:rPr>
        <w:t xml:space="preserve">Yucca </w:t>
      </w:r>
      <w:proofErr w:type="spellStart"/>
      <w:r w:rsidRPr="0EFA8CE4">
        <w:rPr>
          <w:i/>
          <w:iCs/>
        </w:rPr>
        <w:t>glauca</w:t>
      </w:r>
      <w:proofErr w:type="spellEnd"/>
      <w:r>
        <w:t xml:space="preserve">. Grasses may include species of </w:t>
      </w:r>
      <w:proofErr w:type="spellStart"/>
      <w:r w:rsidRPr="0EFA8CE4">
        <w:rPr>
          <w:i/>
          <w:iCs/>
        </w:rPr>
        <w:t>Bouteloua</w:t>
      </w:r>
      <w:proofErr w:type="spellEnd"/>
      <w:r>
        <w:t xml:space="preserve">, </w:t>
      </w:r>
      <w:proofErr w:type="spellStart"/>
      <w:r w:rsidRPr="0EFA8CE4">
        <w:rPr>
          <w:i/>
          <w:iCs/>
        </w:rPr>
        <w:t>Muhlenbergia</w:t>
      </w:r>
      <w:proofErr w:type="spellEnd"/>
      <w:r>
        <w:t xml:space="preserve">, </w:t>
      </w:r>
      <w:proofErr w:type="spellStart"/>
      <w:r w:rsidRPr="0EFA8CE4">
        <w:rPr>
          <w:i/>
          <w:iCs/>
        </w:rPr>
        <w:t>Hesperostipa</w:t>
      </w:r>
      <w:proofErr w:type="spellEnd"/>
      <w:r>
        <w:t xml:space="preserve">, and </w:t>
      </w:r>
      <w:proofErr w:type="spellStart"/>
      <w:r w:rsidRPr="0EFA8CE4">
        <w:rPr>
          <w:i/>
          <w:iCs/>
        </w:rPr>
        <w:t>Pseudoroegneria</w:t>
      </w:r>
      <w:proofErr w:type="spellEnd"/>
      <w:r>
        <w:t>. Species dominant in the upper Rio Grande drainage are true mountain</w:t>
      </w:r>
      <w:r w:rsidR="004C3AE4">
        <w:t>-</w:t>
      </w:r>
      <w:r>
        <w:t>mahogany, several species of rabbitbrush, snowberry</w:t>
      </w:r>
      <w:r w:rsidR="004C3AE4">
        <w:t>,</w:t>
      </w:r>
      <w:r>
        <w:t xml:space="preserve"> and chokecherry. </w:t>
      </w:r>
      <w:proofErr w:type="spellStart"/>
      <w:r>
        <w:t>Gambel</w:t>
      </w:r>
      <w:proofErr w:type="spellEnd"/>
      <w:r>
        <w:t xml:space="preserve"> oak is not included here.</w:t>
      </w:r>
    </w:p>
    <w:p w:rsidR="00E752E4" w:rsidP="00E752E4" w:rsidRDefault="0EFA8CE4" w14:paraId="28A307A6"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CHRYS9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bl>
    <w:p>
      <w:r>
        <w:rPr>
          <w:sz w:val="16"/>
        </w:rPr>
        <w:t>Species names are from the NRCS PLANTS database. Check species codes at http://plants.usda.gov.</w:t>
      </w:r>
    </w:p>
    <w:p w:rsidR="00E752E4" w:rsidP="00E752E4" w:rsidRDefault="0EFA8CE4" w14:paraId="278DFAC8" w14:textId="77777777">
      <w:pPr>
        <w:pStyle w:val="InfoPara"/>
      </w:pPr>
      <w:r>
        <w:t>Disturbance Description</w:t>
      </w:r>
    </w:p>
    <w:p w:rsidR="00E752E4" w:rsidP="00E752E4" w:rsidRDefault="0EFA8CE4" w14:paraId="409765F2" w14:textId="1EAE184D">
      <w:r>
        <w:t>Historically, this type may have been in a Fire Regime IV or II -- primarily moderate-interval (e</w:t>
      </w:r>
      <w:r w:rsidR="004C3AE4">
        <w:t>.</w:t>
      </w:r>
      <w:r>
        <w:t>g</w:t>
      </w:r>
      <w:r w:rsidR="004C3AE4">
        <w:t>.</w:t>
      </w:r>
      <w:r>
        <w:t>, 20-50yr</w:t>
      </w:r>
      <w:r w:rsidR="004C3AE4">
        <w:t>s</w:t>
      </w:r>
      <w:r>
        <w:t>) stand</w:t>
      </w:r>
      <w:r w:rsidR="004C3AE4">
        <w:t>-</w:t>
      </w:r>
      <w:r>
        <w:t xml:space="preserve">replacement fires in the shrub-dominated layer. Nearly all the dominant species in this </w:t>
      </w:r>
      <w:proofErr w:type="spellStart"/>
      <w:r>
        <w:t>BpS</w:t>
      </w:r>
      <w:proofErr w:type="spellEnd"/>
      <w:r>
        <w:t xml:space="preserve"> have the capability to </w:t>
      </w:r>
      <w:proofErr w:type="spellStart"/>
      <w:r>
        <w:t>resprout</w:t>
      </w:r>
      <w:proofErr w:type="spellEnd"/>
      <w:r>
        <w:t xml:space="preserve"> after disturbance.</w:t>
      </w:r>
    </w:p>
    <w:p w:rsidR="00E752E4" w:rsidP="00E752E4" w:rsidRDefault="0EFA8CE4" w14:paraId="4C836C11"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74</w:t>
            </w:r>
          </w:p>
        </w:tc>
        <w:tc>
          <w:p>
            <w:pPr>
              <w:jc w:val="center"/>
            </w:pPr>
            <w:r>
              <w:t>74</w:t>
            </w:r>
          </w:p>
        </w:tc>
        <w:tc>
          <w:p>
            <w:pPr>
              <w:jc w:val="center"/>
            </w:pPr>
            <w:r>
              <w:t/>
            </w:r>
          </w:p>
        </w:tc>
        <w:tc>
          <w:p>
            <w:pPr>
              <w:jc w:val="center"/>
            </w:pPr>
            <w:r>
              <w:t/>
            </w:r>
          </w:p>
        </w:tc>
      </w:tr>
      <w:tr>
        <w:tc>
          <w:p>
            <w:pPr>
              <w:jc w:val="center"/>
            </w:pPr>
            <w:r>
              <w:t>Moderate (Mixed)</w:t>
            </w:r>
          </w:p>
        </w:tc>
        <w:tc>
          <w:p>
            <w:pPr>
              <w:jc w:val="center"/>
            </w:pPr>
            <w:r>
              <w:t>213</w:t>
            </w:r>
          </w:p>
        </w:tc>
        <w:tc>
          <w:p>
            <w:pPr>
              <w:jc w:val="center"/>
            </w:pPr>
            <w:r>
              <w:t>26</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752E4" w:rsidP="00E752E4" w:rsidRDefault="0EFA8CE4" w14:paraId="429A3A52" w14:textId="77777777">
      <w:pPr>
        <w:pStyle w:val="InfoPara"/>
      </w:pPr>
      <w:r>
        <w:t>Scale Description</w:t>
      </w:r>
    </w:p>
    <w:p w:rsidR="00E752E4" w:rsidP="00E752E4" w:rsidRDefault="0EFA8CE4" w14:paraId="01150CDE" w14:textId="3A53D512">
      <w:r>
        <w:t>Erhard</w:t>
      </w:r>
      <w:r w:rsidR="004C3AE4">
        <w:t>’</w:t>
      </w:r>
      <w:r>
        <w:t>s observations suggest that the scale of the most common disturbance extent is relatively small. The disturbance regime is expected to be relatively frequent under historic</w:t>
      </w:r>
      <w:r w:rsidR="004C3AE4">
        <w:t>al</w:t>
      </w:r>
      <w:r>
        <w:t xml:space="preserve"> conditions. Scale estimate is in the hundreds of acres</w:t>
      </w:r>
      <w:r w:rsidR="004C3AE4">
        <w:t>,</w:t>
      </w:r>
      <w:r>
        <w:t xml:space="preserve"> not thousands of acres.</w:t>
      </w:r>
    </w:p>
    <w:p w:rsidR="00E752E4" w:rsidP="00E752E4" w:rsidRDefault="0EFA8CE4" w14:paraId="7158FEAC" w14:textId="77777777">
      <w:pPr>
        <w:pStyle w:val="InfoPara"/>
      </w:pPr>
      <w:r>
        <w:t>Adjacency or Identification Concerns</w:t>
      </w:r>
    </w:p>
    <w:p w:rsidR="00E752E4" w:rsidP="00E752E4" w:rsidRDefault="0EFA8CE4" w14:paraId="1B1DA01E" w14:textId="3306E826">
      <w:r>
        <w:t>Shrub species vary by geographic location in this region. Shrub species dominance is tied to a variety of environmental conditions</w:t>
      </w:r>
      <w:r w:rsidR="004C3AE4">
        <w:t>,</w:t>
      </w:r>
      <w:r>
        <w:t xml:space="preserve"> including geology, soils, topographic position, etc.</w:t>
      </w:r>
      <w:r w:rsidR="004C3AE4">
        <w:t>,</w:t>
      </w:r>
      <w:r>
        <w:t xml:space="preserve"> making a description of this generalized type problematic.</w:t>
      </w:r>
    </w:p>
    <w:p w:rsidR="00E752E4" w:rsidP="00E752E4" w:rsidRDefault="0EFA8CE4" w14:paraId="5E50A06E" w14:textId="77777777">
      <w:pPr>
        <w:pStyle w:val="InfoPara"/>
      </w:pPr>
      <w:r>
        <w:t>Issues or Problems</w:t>
      </w:r>
    </w:p>
    <w:p w:rsidR="00E752E4" w:rsidP="00E752E4" w:rsidRDefault="00E752E4" w14:paraId="39668F6E" w14:textId="77777777"/>
    <w:p w:rsidR="00E752E4" w:rsidP="00E752E4" w:rsidRDefault="0EFA8CE4" w14:paraId="73E7DA16" w14:textId="77777777">
      <w:pPr>
        <w:pStyle w:val="InfoPara"/>
      </w:pPr>
      <w:r>
        <w:t>Native Uncharacteristic Conditions</w:t>
      </w:r>
    </w:p>
    <w:p w:rsidR="00E752E4" w:rsidP="00E752E4" w:rsidRDefault="00E752E4" w14:paraId="616BE6A0" w14:textId="77777777"/>
    <w:p w:rsidR="00E752E4" w:rsidP="00E752E4" w:rsidRDefault="0EFA8CE4" w14:paraId="0C47BF6F" w14:textId="77777777">
      <w:pPr>
        <w:pStyle w:val="InfoPara"/>
      </w:pPr>
      <w:r>
        <w:t>Comments</w:t>
      </w:r>
    </w:p>
    <w:p w:rsidR="003E015F" w:rsidP="003E015F" w:rsidRDefault="003E015F" w14:paraId="511C35B6" w14:textId="77777777">
      <w:pPr>
        <w:rPr>
          <w:b/>
        </w:rPr>
      </w:pPr>
    </w:p>
    <w:p w:rsidR="00E752E4" w:rsidP="00E752E4" w:rsidRDefault="0EFA8CE4" w14:paraId="7517C08F" w14:textId="77777777">
      <w:pPr>
        <w:pStyle w:val="ReportSection"/>
      </w:pPr>
      <w:r>
        <w:t>Succession Classes</w:t>
      </w:r>
    </w:p>
    <w:p w:rsidR="00E752E4" w:rsidP="00E752E4" w:rsidRDefault="00E752E4" w14:paraId="327FA80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752E4" w:rsidP="00E752E4" w:rsidRDefault="00E752E4" w14:paraId="54D89E41"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752E4" w:rsidP="00E752E4" w:rsidRDefault="00E752E4" w14:paraId="2CBFC69D" w14:textId="77777777"/>
    <w:p w:rsidR="00E752E4" w:rsidP="00E752E4" w:rsidRDefault="0EFA8CE4" w14:paraId="67A41E6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04"/>
        <w:gridCol w:w="1968"/>
        <w:gridCol w:w="1956"/>
      </w:tblGrid>
      <w:tr w:rsidRPr="00E752E4" w:rsidR="00E752E4" w:rsidTr="0EFA8CE4" w14:paraId="1F4AF7CF" w14:textId="77777777">
        <w:tc>
          <w:tcPr>
            <w:tcW w:w="1152" w:type="dxa"/>
            <w:tcBorders>
              <w:top w:val="single" w:color="auto" w:sz="2" w:space="0"/>
              <w:bottom w:val="single" w:color="000000" w:themeColor="text1" w:sz="12" w:space="0"/>
            </w:tcBorders>
            <w:shd w:val="clear" w:color="auto" w:fill="auto"/>
          </w:tcPr>
          <w:p w:rsidRPr="00E752E4" w:rsidR="00E752E4" w:rsidP="0EFA8CE4" w:rsidRDefault="0EFA8CE4" w14:paraId="54DDF2A9" w14:textId="77777777">
            <w:pPr>
              <w:rPr>
                <w:b/>
                <w:bCs/>
              </w:rPr>
            </w:pPr>
            <w:r w:rsidRPr="0EFA8CE4">
              <w:rPr>
                <w:b/>
                <w:bCs/>
              </w:rPr>
              <w:t>Symbol</w:t>
            </w:r>
          </w:p>
        </w:tc>
        <w:tc>
          <w:tcPr>
            <w:tcW w:w="2604" w:type="dxa"/>
            <w:tcBorders>
              <w:top w:val="single" w:color="auto" w:sz="2" w:space="0"/>
              <w:bottom w:val="single" w:color="000000" w:themeColor="text1" w:sz="12" w:space="0"/>
            </w:tcBorders>
            <w:shd w:val="clear" w:color="auto" w:fill="auto"/>
          </w:tcPr>
          <w:p w:rsidRPr="00E752E4" w:rsidR="00E752E4" w:rsidP="0EFA8CE4" w:rsidRDefault="0EFA8CE4" w14:paraId="5F5E08C8" w14:textId="77777777">
            <w:pPr>
              <w:rPr>
                <w:b/>
                <w:bCs/>
              </w:rPr>
            </w:pPr>
            <w:r w:rsidRPr="0EFA8CE4">
              <w:rPr>
                <w:b/>
                <w:bCs/>
              </w:rPr>
              <w:t>Scientific Name</w:t>
            </w:r>
          </w:p>
        </w:tc>
        <w:tc>
          <w:tcPr>
            <w:tcW w:w="1968" w:type="dxa"/>
            <w:tcBorders>
              <w:top w:val="single" w:color="auto" w:sz="2" w:space="0"/>
              <w:bottom w:val="single" w:color="000000" w:themeColor="text1" w:sz="12" w:space="0"/>
            </w:tcBorders>
            <w:shd w:val="clear" w:color="auto" w:fill="auto"/>
          </w:tcPr>
          <w:p w:rsidRPr="00E752E4" w:rsidR="00E752E4" w:rsidP="0EFA8CE4" w:rsidRDefault="0EFA8CE4" w14:paraId="0DA159E7" w14:textId="77777777">
            <w:pPr>
              <w:rPr>
                <w:b/>
                <w:bCs/>
              </w:rPr>
            </w:pPr>
            <w:r w:rsidRPr="0EFA8CE4">
              <w:rPr>
                <w:b/>
                <w:bCs/>
              </w:rPr>
              <w:t>Common Name</w:t>
            </w:r>
          </w:p>
        </w:tc>
        <w:tc>
          <w:tcPr>
            <w:tcW w:w="1956" w:type="dxa"/>
            <w:tcBorders>
              <w:top w:val="single" w:color="auto" w:sz="2" w:space="0"/>
              <w:bottom w:val="single" w:color="000000" w:themeColor="text1" w:sz="12" w:space="0"/>
            </w:tcBorders>
            <w:shd w:val="clear" w:color="auto" w:fill="auto"/>
          </w:tcPr>
          <w:p w:rsidRPr="00E752E4" w:rsidR="00E752E4" w:rsidP="0EFA8CE4" w:rsidRDefault="0EFA8CE4" w14:paraId="34E485FA" w14:textId="77777777">
            <w:pPr>
              <w:rPr>
                <w:b/>
                <w:bCs/>
              </w:rPr>
            </w:pPr>
            <w:r w:rsidRPr="0EFA8CE4">
              <w:rPr>
                <w:b/>
                <w:bCs/>
              </w:rPr>
              <w:t>Canopy Position</w:t>
            </w:r>
          </w:p>
        </w:tc>
      </w:tr>
      <w:tr w:rsidRPr="00E752E4" w:rsidR="00E752E4" w:rsidTr="0EFA8CE4" w14:paraId="44172142" w14:textId="77777777">
        <w:tc>
          <w:tcPr>
            <w:tcW w:w="1152" w:type="dxa"/>
            <w:tcBorders>
              <w:top w:val="single" w:color="000000" w:themeColor="text1" w:sz="12" w:space="0"/>
            </w:tcBorders>
            <w:shd w:val="clear" w:color="auto" w:fill="auto"/>
          </w:tcPr>
          <w:p w:rsidRPr="00E752E4" w:rsidR="00E752E4" w:rsidP="006A27A2" w:rsidRDefault="0EFA8CE4" w14:paraId="3BDEF8AB" w14:textId="77777777">
            <w:pPr>
              <w:rPr>
                <w:bCs/>
              </w:rPr>
            </w:pPr>
            <w:r>
              <w:t>BOGR2</w:t>
            </w:r>
          </w:p>
        </w:tc>
        <w:tc>
          <w:tcPr>
            <w:tcW w:w="2604" w:type="dxa"/>
            <w:tcBorders>
              <w:top w:val="single" w:color="000000" w:themeColor="text1" w:sz="12" w:space="0"/>
            </w:tcBorders>
            <w:shd w:val="clear" w:color="auto" w:fill="auto"/>
          </w:tcPr>
          <w:p w:rsidRPr="00E752E4" w:rsidR="00E752E4" w:rsidP="006A27A2" w:rsidRDefault="0EFA8CE4" w14:paraId="2C0644CF" w14:textId="77777777">
            <w:proofErr w:type="spellStart"/>
            <w:r>
              <w:t>Bouteloua</w:t>
            </w:r>
            <w:proofErr w:type="spellEnd"/>
            <w:r>
              <w:t xml:space="preserve"> </w:t>
            </w:r>
            <w:proofErr w:type="spellStart"/>
            <w:r>
              <w:t>gracilis</w:t>
            </w:r>
            <w:proofErr w:type="spellEnd"/>
          </w:p>
        </w:tc>
        <w:tc>
          <w:tcPr>
            <w:tcW w:w="1968" w:type="dxa"/>
            <w:tcBorders>
              <w:top w:val="single" w:color="000000" w:themeColor="text1" w:sz="12" w:space="0"/>
            </w:tcBorders>
            <w:shd w:val="clear" w:color="auto" w:fill="auto"/>
          </w:tcPr>
          <w:p w:rsidRPr="00E752E4" w:rsidR="00E752E4" w:rsidP="006A27A2" w:rsidRDefault="0EFA8CE4" w14:paraId="7134B7A0" w14:textId="77777777">
            <w:r>
              <w:t xml:space="preserve">Blue </w:t>
            </w:r>
            <w:proofErr w:type="spellStart"/>
            <w:r>
              <w:t>grama</w:t>
            </w:r>
            <w:proofErr w:type="spellEnd"/>
          </w:p>
        </w:tc>
        <w:tc>
          <w:tcPr>
            <w:tcW w:w="1956" w:type="dxa"/>
            <w:tcBorders>
              <w:top w:val="single" w:color="000000" w:themeColor="text1" w:sz="12" w:space="0"/>
            </w:tcBorders>
            <w:shd w:val="clear" w:color="auto" w:fill="auto"/>
          </w:tcPr>
          <w:p w:rsidRPr="00E752E4" w:rsidR="00E752E4" w:rsidP="006A27A2" w:rsidRDefault="0EFA8CE4" w14:paraId="12563F93" w14:textId="77777777">
            <w:r>
              <w:t>Upper</w:t>
            </w:r>
          </w:p>
        </w:tc>
      </w:tr>
      <w:tr w:rsidRPr="00E752E4" w:rsidR="00E752E4" w:rsidTr="0EFA8CE4" w14:paraId="7C3E2459" w14:textId="77777777">
        <w:tc>
          <w:tcPr>
            <w:tcW w:w="1152" w:type="dxa"/>
            <w:shd w:val="clear" w:color="auto" w:fill="auto"/>
          </w:tcPr>
          <w:p w:rsidRPr="00E752E4" w:rsidR="00E752E4" w:rsidP="006A27A2" w:rsidRDefault="0EFA8CE4" w14:paraId="6A44E446" w14:textId="77777777">
            <w:pPr>
              <w:rPr>
                <w:bCs/>
              </w:rPr>
            </w:pPr>
            <w:r>
              <w:t>MUMO</w:t>
            </w:r>
          </w:p>
        </w:tc>
        <w:tc>
          <w:tcPr>
            <w:tcW w:w="2604" w:type="dxa"/>
            <w:shd w:val="clear" w:color="auto" w:fill="auto"/>
          </w:tcPr>
          <w:p w:rsidRPr="00E752E4" w:rsidR="00E752E4" w:rsidP="006A27A2" w:rsidRDefault="0EFA8CE4" w14:paraId="57C0D93F" w14:textId="77777777">
            <w:proofErr w:type="spellStart"/>
            <w:r>
              <w:t>Muhlenbergia</w:t>
            </w:r>
            <w:proofErr w:type="spellEnd"/>
            <w:r>
              <w:t xml:space="preserve"> </w:t>
            </w:r>
            <w:proofErr w:type="spellStart"/>
            <w:r>
              <w:t>montana</w:t>
            </w:r>
            <w:proofErr w:type="spellEnd"/>
          </w:p>
        </w:tc>
        <w:tc>
          <w:tcPr>
            <w:tcW w:w="1968" w:type="dxa"/>
            <w:shd w:val="clear" w:color="auto" w:fill="auto"/>
          </w:tcPr>
          <w:p w:rsidRPr="00E752E4" w:rsidR="00E752E4" w:rsidP="006A27A2" w:rsidRDefault="0EFA8CE4" w14:paraId="6A9E72CD" w14:textId="77777777">
            <w:r>
              <w:t>Mountain muhly</w:t>
            </w:r>
          </w:p>
        </w:tc>
        <w:tc>
          <w:tcPr>
            <w:tcW w:w="1956" w:type="dxa"/>
            <w:shd w:val="clear" w:color="auto" w:fill="auto"/>
          </w:tcPr>
          <w:p w:rsidRPr="00E752E4" w:rsidR="00E752E4" w:rsidP="006A27A2" w:rsidRDefault="0EFA8CE4" w14:paraId="198BE32A" w14:textId="77777777">
            <w:r>
              <w:t>Upper</w:t>
            </w:r>
          </w:p>
        </w:tc>
      </w:tr>
    </w:tbl>
    <w:p w:rsidR="00E752E4" w:rsidP="00E752E4" w:rsidRDefault="00E752E4" w14:paraId="34D1FB40" w14:textId="77777777"/>
    <w:p w:rsidR="00E752E4" w:rsidP="00E752E4" w:rsidRDefault="0EFA8CE4" w14:paraId="04CDC311" w14:textId="77777777">
      <w:pPr>
        <w:pStyle w:val="SClassInfoPara"/>
      </w:pPr>
      <w:r>
        <w:lastRenderedPageBreak/>
        <w:t>Description</w:t>
      </w:r>
    </w:p>
    <w:p w:rsidR="00E752E4" w:rsidP="00E752E4" w:rsidRDefault="0EFA8CE4" w14:paraId="198A4101" w14:textId="5B2CE822">
      <w:r>
        <w:t>Early succession, usually after moderately frequent stand</w:t>
      </w:r>
      <w:r w:rsidR="004C3AE4">
        <w:t>-</w:t>
      </w:r>
      <w:r>
        <w:t>replacement fire</w:t>
      </w:r>
      <w:r w:rsidR="004C3AE4">
        <w:t>.</w:t>
      </w:r>
      <w:r>
        <w:t xml:space="preserve"> </w:t>
      </w:r>
      <w:r w:rsidR="004C3AE4">
        <w:t>G</w:t>
      </w:r>
      <w:r>
        <w:t>rasses and forbs dominant.</w:t>
      </w:r>
    </w:p>
    <w:p w:rsidR="00E752E4" w:rsidP="00E752E4" w:rsidRDefault="00E752E4" w14:paraId="3D200126" w14:textId="77777777"/>
    <w:p>
      <w:r>
        <w:rPr>
          <w:i/>
          <w:u w:val="single"/>
        </w:rPr>
        <w:t>Maximum Tree Size Class</w:t>
      </w:r>
      <w:br/>
      <w:r>
        <w:t>None</w:t>
      </w:r>
    </w:p>
    <w:p w:rsidR="00E752E4" w:rsidP="00E752E4" w:rsidRDefault="00E752E4" w14:paraId="55302FD1" w14:textId="77777777">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752E4" w:rsidP="00E752E4" w:rsidRDefault="0EFA8CE4" w14:paraId="5640934E" w14:textId="11CD59AD">
      <w:pPr>
        <w:pStyle w:val="SClassInfoPara"/>
      </w:pPr>
      <w:r>
        <w:t xml:space="preserve">Upper Layer Lifeform </w:t>
      </w:r>
      <w:r w:rsidR="004C3AE4">
        <w:t>I</w:t>
      </w:r>
      <w:r>
        <w:t xml:space="preserve">s </w:t>
      </w:r>
      <w:r w:rsidR="004C3AE4">
        <w:t>N</w:t>
      </w:r>
      <w:r>
        <w:t xml:space="preserve">ot the </w:t>
      </w:r>
      <w:r w:rsidR="004C3AE4">
        <w:t>D</w:t>
      </w:r>
      <w:r>
        <w:t xml:space="preserve">ominant </w:t>
      </w:r>
      <w:r w:rsidR="004C3AE4">
        <w:t>L</w:t>
      </w:r>
      <w:r>
        <w:t>ifeform</w:t>
      </w:r>
    </w:p>
    <w:p w:rsidR="00E752E4" w:rsidP="00E752E4" w:rsidRDefault="0EFA8CE4" w14:paraId="5DFF7796" w14:textId="313E5267">
      <w:r>
        <w:t xml:space="preserve">BOGR2, herb short </w:t>
      </w:r>
      <w:r w:rsidR="004C3AE4">
        <w:t>(</w:t>
      </w:r>
      <w:r>
        <w:t>0.4m</w:t>
      </w:r>
      <w:r w:rsidR="004C3AE4">
        <w:t>)</w:t>
      </w:r>
      <w:r>
        <w:t xml:space="preserve"> to herb medium </w:t>
      </w:r>
      <w:r w:rsidR="004C3AE4">
        <w:t>(</w:t>
      </w:r>
      <w:r>
        <w:t>0.05-0.09 m</w:t>
      </w:r>
      <w:r w:rsidR="004C3AE4">
        <w:t>)</w:t>
      </w:r>
      <w:r>
        <w:t xml:space="preserve">. </w:t>
      </w:r>
      <w:r w:rsidR="004C3AE4">
        <w:t>C</w:t>
      </w:r>
      <w:r>
        <w:t>anopy cover 0-20%</w:t>
      </w:r>
      <w:r w:rsidR="004C3AE4">
        <w:t>.</w:t>
      </w:r>
    </w:p>
    <w:p w:rsidR="00E752E4" w:rsidP="00E752E4" w:rsidRDefault="00E752E4" w14:paraId="7F324DFD" w14:textId="77777777"/>
    <w:p w:rsidR="00E752E4" w:rsidP="00E752E4" w:rsidRDefault="0EFA8CE4" w14:paraId="28C869E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604"/>
        <w:gridCol w:w="3312"/>
        <w:gridCol w:w="1956"/>
      </w:tblGrid>
      <w:tr w:rsidRPr="00E752E4" w:rsidR="00E752E4" w:rsidTr="0EFA8CE4" w14:paraId="0DA44127" w14:textId="77777777">
        <w:tc>
          <w:tcPr>
            <w:tcW w:w="1248" w:type="dxa"/>
            <w:tcBorders>
              <w:top w:val="single" w:color="auto" w:sz="2" w:space="0"/>
              <w:bottom w:val="single" w:color="000000" w:themeColor="text1" w:sz="12" w:space="0"/>
            </w:tcBorders>
            <w:shd w:val="clear" w:color="auto" w:fill="auto"/>
          </w:tcPr>
          <w:p w:rsidRPr="00E752E4" w:rsidR="00E752E4" w:rsidP="0EFA8CE4" w:rsidRDefault="0EFA8CE4" w14:paraId="6924AC24" w14:textId="77777777">
            <w:pPr>
              <w:rPr>
                <w:b/>
                <w:bCs/>
              </w:rPr>
            </w:pPr>
            <w:r w:rsidRPr="0EFA8CE4">
              <w:rPr>
                <w:b/>
                <w:bCs/>
              </w:rPr>
              <w:t>Symbol</w:t>
            </w:r>
          </w:p>
        </w:tc>
        <w:tc>
          <w:tcPr>
            <w:tcW w:w="2604" w:type="dxa"/>
            <w:tcBorders>
              <w:top w:val="single" w:color="auto" w:sz="2" w:space="0"/>
              <w:bottom w:val="single" w:color="000000" w:themeColor="text1" w:sz="12" w:space="0"/>
            </w:tcBorders>
            <w:shd w:val="clear" w:color="auto" w:fill="auto"/>
          </w:tcPr>
          <w:p w:rsidRPr="00E752E4" w:rsidR="00E752E4" w:rsidP="0EFA8CE4" w:rsidRDefault="0EFA8CE4" w14:paraId="14E99C66" w14:textId="77777777">
            <w:pPr>
              <w:rPr>
                <w:b/>
                <w:bCs/>
              </w:rPr>
            </w:pPr>
            <w:r w:rsidRPr="0EFA8CE4">
              <w:rPr>
                <w:b/>
                <w:bCs/>
              </w:rPr>
              <w:t>Scientific Name</w:t>
            </w:r>
          </w:p>
        </w:tc>
        <w:tc>
          <w:tcPr>
            <w:tcW w:w="3312" w:type="dxa"/>
            <w:tcBorders>
              <w:top w:val="single" w:color="auto" w:sz="2" w:space="0"/>
              <w:bottom w:val="single" w:color="000000" w:themeColor="text1" w:sz="12" w:space="0"/>
            </w:tcBorders>
            <w:shd w:val="clear" w:color="auto" w:fill="auto"/>
          </w:tcPr>
          <w:p w:rsidRPr="00E752E4" w:rsidR="00E752E4" w:rsidP="0EFA8CE4" w:rsidRDefault="0EFA8CE4" w14:paraId="756F048B" w14:textId="77777777">
            <w:pPr>
              <w:rPr>
                <w:b/>
                <w:bCs/>
              </w:rPr>
            </w:pPr>
            <w:r w:rsidRPr="0EFA8CE4">
              <w:rPr>
                <w:b/>
                <w:bCs/>
              </w:rPr>
              <w:t>Common Name</w:t>
            </w:r>
          </w:p>
        </w:tc>
        <w:tc>
          <w:tcPr>
            <w:tcW w:w="1956" w:type="dxa"/>
            <w:tcBorders>
              <w:top w:val="single" w:color="auto" w:sz="2" w:space="0"/>
              <w:bottom w:val="single" w:color="000000" w:themeColor="text1" w:sz="12" w:space="0"/>
            </w:tcBorders>
            <w:shd w:val="clear" w:color="auto" w:fill="auto"/>
          </w:tcPr>
          <w:p w:rsidRPr="00E752E4" w:rsidR="00E752E4" w:rsidP="0EFA8CE4" w:rsidRDefault="0EFA8CE4" w14:paraId="6EB6F693" w14:textId="77777777">
            <w:pPr>
              <w:rPr>
                <w:b/>
                <w:bCs/>
              </w:rPr>
            </w:pPr>
            <w:r w:rsidRPr="0EFA8CE4">
              <w:rPr>
                <w:b/>
                <w:bCs/>
              </w:rPr>
              <w:t>Canopy Position</w:t>
            </w:r>
          </w:p>
        </w:tc>
      </w:tr>
      <w:tr w:rsidRPr="00E752E4" w:rsidR="00E752E4" w:rsidTr="0EFA8CE4" w14:paraId="71A09385" w14:textId="77777777">
        <w:tc>
          <w:tcPr>
            <w:tcW w:w="1248" w:type="dxa"/>
            <w:tcBorders>
              <w:top w:val="single" w:color="000000" w:themeColor="text1" w:sz="12" w:space="0"/>
            </w:tcBorders>
            <w:shd w:val="clear" w:color="auto" w:fill="auto"/>
          </w:tcPr>
          <w:p w:rsidRPr="00E752E4" w:rsidR="00E752E4" w:rsidP="00910443" w:rsidRDefault="0EFA8CE4" w14:paraId="3396D3E9" w14:textId="77777777">
            <w:pPr>
              <w:rPr>
                <w:bCs/>
              </w:rPr>
            </w:pPr>
            <w:r>
              <w:t>CEMO2</w:t>
            </w:r>
          </w:p>
        </w:tc>
        <w:tc>
          <w:tcPr>
            <w:tcW w:w="2604" w:type="dxa"/>
            <w:tcBorders>
              <w:top w:val="single" w:color="000000" w:themeColor="text1" w:sz="12" w:space="0"/>
            </w:tcBorders>
            <w:shd w:val="clear" w:color="auto" w:fill="auto"/>
          </w:tcPr>
          <w:p w:rsidRPr="00E752E4" w:rsidR="00E752E4" w:rsidP="00910443" w:rsidRDefault="0EFA8CE4" w14:paraId="70335CFD" w14:textId="77777777">
            <w:proofErr w:type="spellStart"/>
            <w:r>
              <w:t>Cercocarpus</w:t>
            </w:r>
            <w:proofErr w:type="spellEnd"/>
            <w:r>
              <w:t xml:space="preserve"> </w:t>
            </w:r>
            <w:proofErr w:type="spellStart"/>
            <w:r>
              <w:t>montanus</w:t>
            </w:r>
            <w:proofErr w:type="spellEnd"/>
          </w:p>
        </w:tc>
        <w:tc>
          <w:tcPr>
            <w:tcW w:w="3312" w:type="dxa"/>
            <w:tcBorders>
              <w:top w:val="single" w:color="000000" w:themeColor="text1" w:sz="12" w:space="0"/>
            </w:tcBorders>
            <w:shd w:val="clear" w:color="auto" w:fill="auto"/>
          </w:tcPr>
          <w:p w:rsidRPr="00E752E4" w:rsidR="00E752E4" w:rsidP="00910443" w:rsidRDefault="0EFA8CE4" w14:paraId="589B2C3B" w14:textId="3EEBFA28">
            <w:proofErr w:type="spellStart"/>
            <w:r>
              <w:t>Alderleaf</w:t>
            </w:r>
            <w:proofErr w:type="spellEnd"/>
            <w:r>
              <w:t xml:space="preserve"> mountain</w:t>
            </w:r>
            <w:r w:rsidR="008F2196">
              <w:t>-</w:t>
            </w:r>
            <w:r>
              <w:t>mahogany</w:t>
            </w:r>
          </w:p>
        </w:tc>
        <w:tc>
          <w:tcPr>
            <w:tcW w:w="1956" w:type="dxa"/>
            <w:tcBorders>
              <w:top w:val="single" w:color="000000" w:themeColor="text1" w:sz="12" w:space="0"/>
            </w:tcBorders>
            <w:shd w:val="clear" w:color="auto" w:fill="auto"/>
          </w:tcPr>
          <w:p w:rsidRPr="00E752E4" w:rsidR="00E752E4" w:rsidP="00910443" w:rsidRDefault="0EFA8CE4" w14:paraId="0B83081A" w14:textId="77777777">
            <w:r>
              <w:t>Upper</w:t>
            </w:r>
          </w:p>
        </w:tc>
      </w:tr>
      <w:tr w:rsidRPr="00E752E4" w:rsidR="00E752E4" w:rsidTr="0EFA8CE4" w14:paraId="72C14BD7" w14:textId="77777777">
        <w:tc>
          <w:tcPr>
            <w:tcW w:w="1248" w:type="dxa"/>
            <w:shd w:val="clear" w:color="auto" w:fill="auto"/>
          </w:tcPr>
          <w:p w:rsidRPr="00E752E4" w:rsidR="00E752E4" w:rsidP="00910443" w:rsidRDefault="0EFA8CE4" w14:paraId="5BE6159A" w14:textId="77777777">
            <w:pPr>
              <w:rPr>
                <w:bCs/>
              </w:rPr>
            </w:pPr>
            <w:r>
              <w:t>CHRYS9</w:t>
            </w:r>
          </w:p>
        </w:tc>
        <w:tc>
          <w:tcPr>
            <w:tcW w:w="2604" w:type="dxa"/>
            <w:shd w:val="clear" w:color="auto" w:fill="auto"/>
          </w:tcPr>
          <w:p w:rsidRPr="00E752E4" w:rsidR="00E752E4" w:rsidP="00910443" w:rsidRDefault="0EFA8CE4" w14:paraId="6D2652B4" w14:textId="77777777">
            <w:proofErr w:type="spellStart"/>
            <w:r>
              <w:t>Chrysothamnus</w:t>
            </w:r>
            <w:proofErr w:type="spellEnd"/>
          </w:p>
        </w:tc>
        <w:tc>
          <w:tcPr>
            <w:tcW w:w="3312" w:type="dxa"/>
            <w:shd w:val="clear" w:color="auto" w:fill="auto"/>
          </w:tcPr>
          <w:p w:rsidRPr="00E752E4" w:rsidR="00E752E4" w:rsidP="00910443" w:rsidRDefault="0EFA8CE4" w14:paraId="6FBF282B" w14:textId="77777777">
            <w:r>
              <w:t>Rabbitbrush</w:t>
            </w:r>
          </w:p>
        </w:tc>
        <w:tc>
          <w:tcPr>
            <w:tcW w:w="1956" w:type="dxa"/>
            <w:shd w:val="clear" w:color="auto" w:fill="auto"/>
          </w:tcPr>
          <w:p w:rsidRPr="00E752E4" w:rsidR="00E752E4" w:rsidP="00910443" w:rsidRDefault="0EFA8CE4" w14:paraId="38D1DFB9" w14:textId="77777777">
            <w:r>
              <w:t>Upper</w:t>
            </w:r>
          </w:p>
        </w:tc>
      </w:tr>
      <w:tr w:rsidRPr="00E752E4" w:rsidR="00E752E4" w:rsidTr="0EFA8CE4" w14:paraId="05C0FFBD" w14:textId="77777777">
        <w:tc>
          <w:tcPr>
            <w:tcW w:w="1248" w:type="dxa"/>
            <w:shd w:val="clear" w:color="auto" w:fill="auto"/>
          </w:tcPr>
          <w:p w:rsidRPr="00E752E4" w:rsidR="00E752E4" w:rsidP="00910443" w:rsidRDefault="0EFA8CE4" w14:paraId="0AD2DC49" w14:textId="77777777">
            <w:pPr>
              <w:rPr>
                <w:bCs/>
              </w:rPr>
            </w:pPr>
            <w:r>
              <w:t>BOGR2</w:t>
            </w:r>
          </w:p>
        </w:tc>
        <w:tc>
          <w:tcPr>
            <w:tcW w:w="2604" w:type="dxa"/>
            <w:shd w:val="clear" w:color="auto" w:fill="auto"/>
          </w:tcPr>
          <w:p w:rsidRPr="00E752E4" w:rsidR="00E752E4" w:rsidP="00910443" w:rsidRDefault="0EFA8CE4" w14:paraId="5ABECEC1" w14:textId="77777777">
            <w:proofErr w:type="spellStart"/>
            <w:r>
              <w:t>Bouteloua</w:t>
            </w:r>
            <w:proofErr w:type="spellEnd"/>
            <w:r>
              <w:t xml:space="preserve"> </w:t>
            </w:r>
            <w:proofErr w:type="spellStart"/>
            <w:r>
              <w:t>gracilis</w:t>
            </w:r>
            <w:proofErr w:type="spellEnd"/>
          </w:p>
        </w:tc>
        <w:tc>
          <w:tcPr>
            <w:tcW w:w="3312" w:type="dxa"/>
            <w:shd w:val="clear" w:color="auto" w:fill="auto"/>
          </w:tcPr>
          <w:p w:rsidRPr="00E752E4" w:rsidR="00E752E4" w:rsidP="00910443" w:rsidRDefault="0EFA8CE4" w14:paraId="6A3A2B73" w14:textId="77777777">
            <w:r>
              <w:t xml:space="preserve">Blue </w:t>
            </w:r>
            <w:proofErr w:type="spellStart"/>
            <w:r>
              <w:t>grama</w:t>
            </w:r>
            <w:proofErr w:type="spellEnd"/>
          </w:p>
        </w:tc>
        <w:tc>
          <w:tcPr>
            <w:tcW w:w="1956" w:type="dxa"/>
            <w:shd w:val="clear" w:color="auto" w:fill="auto"/>
          </w:tcPr>
          <w:p w:rsidRPr="00E752E4" w:rsidR="00E752E4" w:rsidP="00910443" w:rsidRDefault="0EFA8CE4" w14:paraId="3BB43DAA" w14:textId="77777777">
            <w:r>
              <w:t>Lower</w:t>
            </w:r>
          </w:p>
        </w:tc>
      </w:tr>
      <w:tr w:rsidRPr="00E752E4" w:rsidR="00E752E4" w:rsidTr="0EFA8CE4" w14:paraId="03A22550" w14:textId="77777777">
        <w:tc>
          <w:tcPr>
            <w:tcW w:w="1248" w:type="dxa"/>
            <w:shd w:val="clear" w:color="auto" w:fill="auto"/>
          </w:tcPr>
          <w:p w:rsidRPr="00E752E4" w:rsidR="00E752E4" w:rsidP="00910443" w:rsidRDefault="0EFA8CE4" w14:paraId="3D142255" w14:textId="77777777">
            <w:pPr>
              <w:rPr>
                <w:bCs/>
              </w:rPr>
            </w:pPr>
            <w:r>
              <w:t>MUMO</w:t>
            </w:r>
          </w:p>
        </w:tc>
        <w:tc>
          <w:tcPr>
            <w:tcW w:w="2604" w:type="dxa"/>
            <w:shd w:val="clear" w:color="auto" w:fill="auto"/>
          </w:tcPr>
          <w:p w:rsidRPr="00E752E4" w:rsidR="00E752E4" w:rsidP="00910443" w:rsidRDefault="0EFA8CE4" w14:paraId="3E3BD09D" w14:textId="77777777">
            <w:proofErr w:type="spellStart"/>
            <w:r>
              <w:t>Muhlenbergia</w:t>
            </w:r>
            <w:proofErr w:type="spellEnd"/>
            <w:r>
              <w:t xml:space="preserve"> </w:t>
            </w:r>
            <w:proofErr w:type="spellStart"/>
            <w:r>
              <w:t>montana</w:t>
            </w:r>
            <w:proofErr w:type="spellEnd"/>
          </w:p>
        </w:tc>
        <w:tc>
          <w:tcPr>
            <w:tcW w:w="3312" w:type="dxa"/>
            <w:shd w:val="clear" w:color="auto" w:fill="auto"/>
          </w:tcPr>
          <w:p w:rsidRPr="00E752E4" w:rsidR="00E752E4" w:rsidP="00910443" w:rsidRDefault="0EFA8CE4" w14:paraId="11129249" w14:textId="77777777">
            <w:r>
              <w:t>Mountain muhly</w:t>
            </w:r>
          </w:p>
        </w:tc>
        <w:tc>
          <w:tcPr>
            <w:tcW w:w="1956" w:type="dxa"/>
            <w:shd w:val="clear" w:color="auto" w:fill="auto"/>
          </w:tcPr>
          <w:p w:rsidRPr="00E752E4" w:rsidR="00E752E4" w:rsidP="00910443" w:rsidRDefault="0EFA8CE4" w14:paraId="578F96CB" w14:textId="77777777">
            <w:r>
              <w:t>Lower</w:t>
            </w:r>
          </w:p>
        </w:tc>
      </w:tr>
    </w:tbl>
    <w:p w:rsidR="00E752E4" w:rsidP="00E752E4" w:rsidRDefault="00E752E4" w14:paraId="3381B603" w14:textId="77777777"/>
    <w:p w:rsidR="00E752E4" w:rsidP="00E752E4" w:rsidRDefault="0EFA8CE4" w14:paraId="231F32FD" w14:textId="77777777">
      <w:pPr>
        <w:pStyle w:val="SClassInfoPara"/>
      </w:pPr>
      <w:r>
        <w:t>Description</w:t>
      </w:r>
    </w:p>
    <w:p w:rsidR="00E752E4" w:rsidP="00E752E4" w:rsidRDefault="0EFA8CE4" w14:paraId="2071FCB1" w14:textId="265E381D">
      <w:r>
        <w:t>Greater than 10% shrub cover (i</w:t>
      </w:r>
      <w:r w:rsidR="008F2196">
        <w:t>.</w:t>
      </w:r>
      <w:r>
        <w:t>e</w:t>
      </w:r>
      <w:r w:rsidR="008F2196">
        <w:t>.</w:t>
      </w:r>
      <w:r>
        <w:t>, line intercept method) by weakly sprouting and seed</w:t>
      </w:r>
      <w:r w:rsidR="008F2196">
        <w:t>-</w:t>
      </w:r>
      <w:r>
        <w:t>producing shrubs</w:t>
      </w:r>
      <w:r w:rsidR="008F2196">
        <w:t>.</w:t>
      </w:r>
      <w:r>
        <w:t xml:space="preserve"> </w:t>
      </w:r>
      <w:r w:rsidR="008F2196">
        <w:t>G</w:t>
      </w:r>
      <w:r>
        <w:t>rasses/forbs dominant in scattered openings.</w:t>
      </w:r>
    </w:p>
    <w:p w:rsidR="00E752E4" w:rsidP="00E752E4" w:rsidRDefault="00E752E4" w14:paraId="73F884BE" w14:textId="77777777"/>
    <w:p>
      <w:r>
        <w:rPr>
          <w:i/>
          <w:u w:val="single"/>
        </w:rPr>
        <w:t>Maximum Tree Size Class</w:t>
      </w:r>
      <w:br/>
      <w:r>
        <w:t>None</w:t>
      </w:r>
    </w:p>
    <w:p w:rsidR="00E752E4" w:rsidP="00E752E4" w:rsidRDefault="00E752E4" w14:paraId="788443BE"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752E4" w:rsidP="00E752E4" w:rsidRDefault="0EFA8CE4" w14:paraId="2931936E" w14:textId="63FD8551">
      <w:pPr>
        <w:pStyle w:val="SClassInfoPara"/>
      </w:pPr>
      <w:r>
        <w:t xml:space="preserve">Upper Layer Lifeform </w:t>
      </w:r>
      <w:r w:rsidR="008F2196">
        <w:t>I</w:t>
      </w:r>
      <w:r>
        <w:t xml:space="preserve">s </w:t>
      </w:r>
      <w:r w:rsidR="008F2196">
        <w:t>N</w:t>
      </w:r>
      <w:r>
        <w:t xml:space="preserve">ot the </w:t>
      </w:r>
      <w:r w:rsidR="008F2196">
        <w:t>D</w:t>
      </w:r>
      <w:r>
        <w:t xml:space="preserve">ominant </w:t>
      </w:r>
      <w:r w:rsidR="008F2196">
        <w:t>L</w:t>
      </w:r>
      <w:r>
        <w:t>ifeform</w:t>
      </w:r>
    </w:p>
    <w:p w:rsidR="00E752E4" w:rsidP="00E752E4" w:rsidRDefault="0EFA8CE4" w14:paraId="675487F3" w14:textId="0FF0607A">
      <w:r>
        <w:t xml:space="preserve">BOGR2, herb short </w:t>
      </w:r>
      <w:r w:rsidR="008F2196">
        <w:t>(</w:t>
      </w:r>
      <w:r>
        <w:t>0.05m</w:t>
      </w:r>
      <w:r w:rsidR="008F2196">
        <w:t>)</w:t>
      </w:r>
      <w:r>
        <w:t xml:space="preserve"> to herb medium </w:t>
      </w:r>
      <w:r w:rsidR="008F2196">
        <w:t>(</w:t>
      </w:r>
      <w:r>
        <w:t>0.5-0.9m</w:t>
      </w:r>
      <w:r w:rsidR="008F2196">
        <w:t>)</w:t>
      </w:r>
      <w:r>
        <w:t xml:space="preserve">. </w:t>
      </w:r>
      <w:r w:rsidR="008F2196">
        <w:t xml:space="preserve">Twenty to </w:t>
      </w:r>
      <w:r>
        <w:t>60% canopy cover</w:t>
      </w:r>
    </w:p>
    <w:p w:rsidR="00E752E4" w:rsidP="00E752E4" w:rsidRDefault="00E752E4" w14:paraId="74D5DFBA" w14:textId="77777777"/>
    <w:p w:rsidR="00E752E4" w:rsidP="00E752E4" w:rsidRDefault="0EFA8CE4" w14:paraId="6909E2A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604"/>
        <w:gridCol w:w="2388"/>
        <w:gridCol w:w="1956"/>
      </w:tblGrid>
      <w:tr w:rsidRPr="00E752E4" w:rsidR="00E752E4" w:rsidTr="0EFA8CE4" w14:paraId="78FDDF47" w14:textId="77777777">
        <w:tc>
          <w:tcPr>
            <w:tcW w:w="1248" w:type="dxa"/>
            <w:tcBorders>
              <w:top w:val="single" w:color="auto" w:sz="2" w:space="0"/>
              <w:bottom w:val="single" w:color="000000" w:themeColor="text1" w:sz="12" w:space="0"/>
            </w:tcBorders>
            <w:shd w:val="clear" w:color="auto" w:fill="auto"/>
          </w:tcPr>
          <w:p w:rsidRPr="00E752E4" w:rsidR="00E752E4" w:rsidP="0EFA8CE4" w:rsidRDefault="0EFA8CE4" w14:paraId="65F50F40" w14:textId="77777777">
            <w:pPr>
              <w:rPr>
                <w:b/>
                <w:bCs/>
              </w:rPr>
            </w:pPr>
            <w:r w:rsidRPr="0EFA8CE4">
              <w:rPr>
                <w:b/>
                <w:bCs/>
              </w:rPr>
              <w:t>Symbol</w:t>
            </w:r>
          </w:p>
        </w:tc>
        <w:tc>
          <w:tcPr>
            <w:tcW w:w="2604" w:type="dxa"/>
            <w:tcBorders>
              <w:top w:val="single" w:color="auto" w:sz="2" w:space="0"/>
              <w:bottom w:val="single" w:color="000000" w:themeColor="text1" w:sz="12" w:space="0"/>
            </w:tcBorders>
            <w:shd w:val="clear" w:color="auto" w:fill="auto"/>
          </w:tcPr>
          <w:p w:rsidRPr="00E752E4" w:rsidR="00E752E4" w:rsidP="0EFA8CE4" w:rsidRDefault="0EFA8CE4" w14:paraId="449E9E42" w14:textId="77777777">
            <w:pPr>
              <w:rPr>
                <w:b/>
                <w:bCs/>
              </w:rPr>
            </w:pPr>
            <w:r w:rsidRPr="0EFA8CE4">
              <w:rPr>
                <w:b/>
                <w:bCs/>
              </w:rPr>
              <w:t>Scientific Name</w:t>
            </w:r>
          </w:p>
        </w:tc>
        <w:tc>
          <w:tcPr>
            <w:tcW w:w="2388" w:type="dxa"/>
            <w:tcBorders>
              <w:top w:val="single" w:color="auto" w:sz="2" w:space="0"/>
              <w:bottom w:val="single" w:color="000000" w:themeColor="text1" w:sz="12" w:space="0"/>
            </w:tcBorders>
            <w:shd w:val="clear" w:color="auto" w:fill="auto"/>
          </w:tcPr>
          <w:p w:rsidRPr="00E752E4" w:rsidR="00E752E4" w:rsidP="0EFA8CE4" w:rsidRDefault="0EFA8CE4" w14:paraId="2C3296D5" w14:textId="77777777">
            <w:pPr>
              <w:rPr>
                <w:b/>
                <w:bCs/>
              </w:rPr>
            </w:pPr>
            <w:r w:rsidRPr="0EFA8CE4">
              <w:rPr>
                <w:b/>
                <w:bCs/>
              </w:rPr>
              <w:t>Common Name</w:t>
            </w:r>
          </w:p>
        </w:tc>
        <w:tc>
          <w:tcPr>
            <w:tcW w:w="1956" w:type="dxa"/>
            <w:tcBorders>
              <w:top w:val="single" w:color="auto" w:sz="2" w:space="0"/>
              <w:bottom w:val="single" w:color="000000" w:themeColor="text1" w:sz="12" w:space="0"/>
            </w:tcBorders>
            <w:shd w:val="clear" w:color="auto" w:fill="auto"/>
          </w:tcPr>
          <w:p w:rsidRPr="00E752E4" w:rsidR="00E752E4" w:rsidP="0EFA8CE4" w:rsidRDefault="0EFA8CE4" w14:paraId="0E0738E7" w14:textId="77777777">
            <w:pPr>
              <w:rPr>
                <w:b/>
                <w:bCs/>
              </w:rPr>
            </w:pPr>
            <w:r w:rsidRPr="0EFA8CE4">
              <w:rPr>
                <w:b/>
                <w:bCs/>
              </w:rPr>
              <w:t>Canopy Position</w:t>
            </w:r>
          </w:p>
        </w:tc>
      </w:tr>
      <w:tr w:rsidRPr="00E752E4" w:rsidR="00E752E4" w:rsidTr="0EFA8CE4" w14:paraId="4A5EB54E" w14:textId="77777777">
        <w:tc>
          <w:tcPr>
            <w:tcW w:w="1248" w:type="dxa"/>
            <w:tcBorders>
              <w:top w:val="single" w:color="000000" w:themeColor="text1" w:sz="12" w:space="0"/>
            </w:tcBorders>
            <w:shd w:val="clear" w:color="auto" w:fill="auto"/>
          </w:tcPr>
          <w:p w:rsidRPr="00E752E4" w:rsidR="00E752E4" w:rsidP="00913F37" w:rsidRDefault="0EFA8CE4" w14:paraId="794A1A36" w14:textId="77777777">
            <w:pPr>
              <w:rPr>
                <w:bCs/>
              </w:rPr>
            </w:pPr>
            <w:r>
              <w:t>BOGR2</w:t>
            </w:r>
          </w:p>
        </w:tc>
        <w:tc>
          <w:tcPr>
            <w:tcW w:w="2604" w:type="dxa"/>
            <w:tcBorders>
              <w:top w:val="single" w:color="000000" w:themeColor="text1" w:sz="12" w:space="0"/>
            </w:tcBorders>
            <w:shd w:val="clear" w:color="auto" w:fill="auto"/>
          </w:tcPr>
          <w:p w:rsidRPr="00E752E4" w:rsidR="00E752E4" w:rsidP="00913F37" w:rsidRDefault="0EFA8CE4" w14:paraId="46FC15B6" w14:textId="77777777">
            <w:proofErr w:type="spellStart"/>
            <w:r>
              <w:t>Bouteloua</w:t>
            </w:r>
            <w:proofErr w:type="spellEnd"/>
            <w:r>
              <w:t xml:space="preserve"> </w:t>
            </w:r>
            <w:proofErr w:type="spellStart"/>
            <w:r>
              <w:t>gracilis</w:t>
            </w:r>
            <w:proofErr w:type="spellEnd"/>
          </w:p>
        </w:tc>
        <w:tc>
          <w:tcPr>
            <w:tcW w:w="2388" w:type="dxa"/>
            <w:tcBorders>
              <w:top w:val="single" w:color="000000" w:themeColor="text1" w:sz="12" w:space="0"/>
            </w:tcBorders>
            <w:shd w:val="clear" w:color="auto" w:fill="auto"/>
          </w:tcPr>
          <w:p w:rsidRPr="00E752E4" w:rsidR="00E752E4" w:rsidP="00913F37" w:rsidRDefault="0EFA8CE4" w14:paraId="0C6C9CA6" w14:textId="77777777">
            <w:r>
              <w:t xml:space="preserve">Blue </w:t>
            </w:r>
            <w:proofErr w:type="spellStart"/>
            <w:r>
              <w:t>grama</w:t>
            </w:r>
            <w:proofErr w:type="spellEnd"/>
          </w:p>
        </w:tc>
        <w:tc>
          <w:tcPr>
            <w:tcW w:w="1956" w:type="dxa"/>
            <w:tcBorders>
              <w:top w:val="single" w:color="000000" w:themeColor="text1" w:sz="12" w:space="0"/>
            </w:tcBorders>
            <w:shd w:val="clear" w:color="auto" w:fill="auto"/>
          </w:tcPr>
          <w:p w:rsidRPr="00E752E4" w:rsidR="00E752E4" w:rsidP="00913F37" w:rsidRDefault="0EFA8CE4" w14:paraId="7B9A163E" w14:textId="77777777">
            <w:r>
              <w:t>Lower</w:t>
            </w:r>
          </w:p>
        </w:tc>
      </w:tr>
      <w:tr w:rsidRPr="00E752E4" w:rsidR="00E752E4" w:rsidTr="0EFA8CE4" w14:paraId="65A4844C" w14:textId="77777777">
        <w:tc>
          <w:tcPr>
            <w:tcW w:w="1248" w:type="dxa"/>
            <w:shd w:val="clear" w:color="auto" w:fill="auto"/>
          </w:tcPr>
          <w:p w:rsidRPr="00E752E4" w:rsidR="00E752E4" w:rsidP="00913F37" w:rsidRDefault="0EFA8CE4" w14:paraId="0A4A39DF" w14:textId="77777777">
            <w:pPr>
              <w:rPr>
                <w:bCs/>
              </w:rPr>
            </w:pPr>
            <w:r>
              <w:t>MUMO</w:t>
            </w:r>
          </w:p>
        </w:tc>
        <w:tc>
          <w:tcPr>
            <w:tcW w:w="2604" w:type="dxa"/>
            <w:shd w:val="clear" w:color="auto" w:fill="auto"/>
          </w:tcPr>
          <w:p w:rsidRPr="00E752E4" w:rsidR="00E752E4" w:rsidP="00913F37" w:rsidRDefault="0EFA8CE4" w14:paraId="7B81C48C" w14:textId="77777777">
            <w:proofErr w:type="spellStart"/>
            <w:r>
              <w:t>Muhlenbergia</w:t>
            </w:r>
            <w:proofErr w:type="spellEnd"/>
            <w:r>
              <w:t xml:space="preserve"> </w:t>
            </w:r>
            <w:proofErr w:type="spellStart"/>
            <w:r>
              <w:t>montana</w:t>
            </w:r>
            <w:proofErr w:type="spellEnd"/>
          </w:p>
        </w:tc>
        <w:tc>
          <w:tcPr>
            <w:tcW w:w="2388" w:type="dxa"/>
            <w:shd w:val="clear" w:color="auto" w:fill="auto"/>
          </w:tcPr>
          <w:p w:rsidRPr="00E752E4" w:rsidR="00E752E4" w:rsidP="00913F37" w:rsidRDefault="0EFA8CE4" w14:paraId="73C54C22" w14:textId="77777777">
            <w:r>
              <w:t>Mountain muhly</w:t>
            </w:r>
          </w:p>
        </w:tc>
        <w:tc>
          <w:tcPr>
            <w:tcW w:w="1956" w:type="dxa"/>
            <w:shd w:val="clear" w:color="auto" w:fill="auto"/>
          </w:tcPr>
          <w:p w:rsidRPr="00E752E4" w:rsidR="00E752E4" w:rsidP="00913F37" w:rsidRDefault="0EFA8CE4" w14:paraId="437E1053" w14:textId="77777777">
            <w:r>
              <w:t>Lower</w:t>
            </w:r>
          </w:p>
        </w:tc>
      </w:tr>
      <w:tr w:rsidRPr="00E752E4" w:rsidR="00E752E4" w:rsidTr="0EFA8CE4" w14:paraId="25264495" w14:textId="77777777">
        <w:tc>
          <w:tcPr>
            <w:tcW w:w="1248" w:type="dxa"/>
            <w:shd w:val="clear" w:color="auto" w:fill="auto"/>
          </w:tcPr>
          <w:p w:rsidRPr="00E752E4" w:rsidR="00E752E4" w:rsidP="00913F37" w:rsidRDefault="0EFA8CE4" w14:paraId="50901ED1" w14:textId="77777777">
            <w:pPr>
              <w:rPr>
                <w:bCs/>
              </w:rPr>
            </w:pPr>
            <w:r>
              <w:t>CEMO</w:t>
            </w:r>
          </w:p>
        </w:tc>
        <w:tc>
          <w:tcPr>
            <w:tcW w:w="2604" w:type="dxa"/>
            <w:shd w:val="clear" w:color="auto" w:fill="auto"/>
          </w:tcPr>
          <w:p w:rsidRPr="00E752E4" w:rsidR="00E752E4" w:rsidP="00913F37" w:rsidRDefault="0EFA8CE4" w14:paraId="2AE8DB87" w14:textId="77777777">
            <w:r>
              <w:t xml:space="preserve">Centaurea </w:t>
            </w:r>
            <w:proofErr w:type="spellStart"/>
            <w:r>
              <w:t>montana</w:t>
            </w:r>
            <w:proofErr w:type="spellEnd"/>
          </w:p>
        </w:tc>
        <w:tc>
          <w:tcPr>
            <w:tcW w:w="2388" w:type="dxa"/>
            <w:shd w:val="clear" w:color="auto" w:fill="auto"/>
          </w:tcPr>
          <w:p w:rsidRPr="00E752E4" w:rsidR="00E752E4" w:rsidP="00913F37" w:rsidRDefault="0EFA8CE4" w14:paraId="03D70A1D" w14:textId="77777777">
            <w:r>
              <w:t>Perennial cornflower</w:t>
            </w:r>
          </w:p>
        </w:tc>
        <w:tc>
          <w:tcPr>
            <w:tcW w:w="1956" w:type="dxa"/>
            <w:shd w:val="clear" w:color="auto" w:fill="auto"/>
          </w:tcPr>
          <w:p w:rsidRPr="00E752E4" w:rsidR="00E752E4" w:rsidP="00913F37" w:rsidRDefault="0EFA8CE4" w14:paraId="1DDF6DC0" w14:textId="77777777">
            <w:r>
              <w:t>Upper</w:t>
            </w:r>
          </w:p>
        </w:tc>
      </w:tr>
      <w:tr w:rsidRPr="00E752E4" w:rsidR="00E752E4" w:rsidTr="0EFA8CE4" w14:paraId="3B354090" w14:textId="77777777">
        <w:tc>
          <w:tcPr>
            <w:tcW w:w="1248" w:type="dxa"/>
            <w:shd w:val="clear" w:color="auto" w:fill="auto"/>
          </w:tcPr>
          <w:p w:rsidRPr="00E752E4" w:rsidR="00E752E4" w:rsidP="00913F37" w:rsidRDefault="0EFA8CE4" w14:paraId="4E816088" w14:textId="77777777">
            <w:pPr>
              <w:rPr>
                <w:bCs/>
              </w:rPr>
            </w:pPr>
            <w:r>
              <w:t>CHRYS9</w:t>
            </w:r>
          </w:p>
        </w:tc>
        <w:tc>
          <w:tcPr>
            <w:tcW w:w="2604" w:type="dxa"/>
            <w:shd w:val="clear" w:color="auto" w:fill="auto"/>
          </w:tcPr>
          <w:p w:rsidRPr="00E752E4" w:rsidR="00E752E4" w:rsidP="00913F37" w:rsidRDefault="0EFA8CE4" w14:paraId="1324D738" w14:textId="77777777">
            <w:proofErr w:type="spellStart"/>
            <w:r>
              <w:t>Chrysothamnus</w:t>
            </w:r>
            <w:proofErr w:type="spellEnd"/>
          </w:p>
        </w:tc>
        <w:tc>
          <w:tcPr>
            <w:tcW w:w="2388" w:type="dxa"/>
            <w:shd w:val="clear" w:color="auto" w:fill="auto"/>
          </w:tcPr>
          <w:p w:rsidRPr="00E752E4" w:rsidR="00E752E4" w:rsidP="00913F37" w:rsidRDefault="0EFA8CE4" w14:paraId="7C3AD83E" w14:textId="77777777">
            <w:r>
              <w:t>Rabbitbrush</w:t>
            </w:r>
          </w:p>
        </w:tc>
        <w:tc>
          <w:tcPr>
            <w:tcW w:w="1956" w:type="dxa"/>
            <w:shd w:val="clear" w:color="auto" w:fill="auto"/>
          </w:tcPr>
          <w:p w:rsidRPr="00E752E4" w:rsidR="00E752E4" w:rsidP="00913F37" w:rsidRDefault="0EFA8CE4" w14:paraId="6016E87C" w14:textId="77777777">
            <w:r>
              <w:t>Upper</w:t>
            </w:r>
          </w:p>
        </w:tc>
      </w:tr>
    </w:tbl>
    <w:p w:rsidR="00E752E4" w:rsidP="00E752E4" w:rsidRDefault="00E752E4" w14:paraId="2CDF156E" w14:textId="77777777"/>
    <w:p w:rsidR="00E752E4" w:rsidP="00E752E4" w:rsidRDefault="0EFA8CE4" w14:paraId="0CA9A22C" w14:textId="77777777">
      <w:pPr>
        <w:pStyle w:val="SClassInfoPara"/>
      </w:pPr>
      <w:r>
        <w:t>Description</w:t>
      </w:r>
    </w:p>
    <w:p w:rsidR="00E752E4" w:rsidP="00E752E4" w:rsidRDefault="0EFA8CE4" w14:paraId="1F396AED" w14:textId="77777777">
      <w:r>
        <w:t>Less than 10% shrub cover, with grasses/forbs dominant in extensive openings.</w:t>
      </w:r>
    </w:p>
    <w:p w:rsidR="00E752E4" w:rsidP="00E752E4" w:rsidRDefault="00E752E4" w14:paraId="69E877CA" w14:textId="77777777"/>
    <w:p>
      <w:r>
        <w:rPr>
          <w:i/>
          <w:u w:val="single"/>
        </w:rPr>
        <w:t>Maximum Tree Size Class</w:t>
      </w:r>
      <w:br/>
      <w:r>
        <w:t>None</w:t>
      </w:r>
    </w:p>
    <w:p w:rsidR="00E752E4" w:rsidP="00E752E4" w:rsidRDefault="00E752E4" w14:paraId="0C2EB1B2" w14:textId="77777777">
      <w:pPr>
        <w:pStyle w:val="InfoPara"/>
        <w:pBdr>
          <w:top w:val="single" w:color="auto" w:sz="4" w:space="1"/>
        </w:pBdr>
      </w:pPr>
      <w:r xmlns:w="http://schemas.openxmlformats.org/wordprocessingml/2006/main">
        <w:t>Class D</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752E4" w:rsidP="00E752E4" w:rsidRDefault="0EFA8CE4" w14:paraId="55BF2E69" w14:textId="682DFEE1">
      <w:pPr>
        <w:pStyle w:val="SClassInfoPara"/>
      </w:pPr>
      <w:r>
        <w:lastRenderedPageBreak/>
        <w:t xml:space="preserve">Upper Layer Lifeform </w:t>
      </w:r>
      <w:r w:rsidR="008F2196">
        <w:t>I</w:t>
      </w:r>
      <w:r>
        <w:t xml:space="preserve">s </w:t>
      </w:r>
      <w:r w:rsidR="008F2196">
        <w:t>N</w:t>
      </w:r>
      <w:r>
        <w:t xml:space="preserve">ot the </w:t>
      </w:r>
      <w:r w:rsidR="008F2196">
        <w:t>D</w:t>
      </w:r>
      <w:r>
        <w:t xml:space="preserve">ominant </w:t>
      </w:r>
      <w:r w:rsidR="008F2196">
        <w:t>L</w:t>
      </w:r>
      <w:r>
        <w:t>ifeform</w:t>
      </w:r>
    </w:p>
    <w:p w:rsidR="00E752E4" w:rsidP="00E752E4" w:rsidRDefault="0EFA8CE4" w14:paraId="3F03870D" w14:textId="4797DC39">
      <w:r>
        <w:t>CEMO, shrub</w:t>
      </w:r>
      <w:r w:rsidR="006B6BB3">
        <w:t xml:space="preserve"> </w:t>
      </w:r>
      <w:r>
        <w:t xml:space="preserve">short </w:t>
      </w:r>
      <w:r w:rsidR="008F2196">
        <w:t>(</w:t>
      </w:r>
      <w:r>
        <w:t>0.5-0.9m</w:t>
      </w:r>
      <w:r w:rsidR="008F2196">
        <w:t>)</w:t>
      </w:r>
      <w:r>
        <w:t xml:space="preserve">, shrub medium </w:t>
      </w:r>
      <w:r w:rsidR="008F2196">
        <w:t>(</w:t>
      </w:r>
      <w:r>
        <w:t>1.0-2.9m</w:t>
      </w:r>
      <w:r w:rsidR="008F2196">
        <w:t>)</w:t>
      </w:r>
      <w:r>
        <w:t>.</w:t>
      </w:r>
    </w:p>
    <w:p w:rsidR="00E752E4" w:rsidP="00E752E4" w:rsidRDefault="00E752E4" w14:paraId="10E18B80" w14:textId="77777777"/>
    <w:p w:rsidR="00E752E4" w:rsidP="00E752E4" w:rsidRDefault="0EFA8CE4" w14:paraId="303497B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604"/>
        <w:gridCol w:w="2388"/>
        <w:gridCol w:w="1956"/>
      </w:tblGrid>
      <w:tr w:rsidRPr="00E752E4" w:rsidR="00E752E4" w:rsidTr="0EFA8CE4" w14:paraId="46B3DCFA" w14:textId="77777777">
        <w:tc>
          <w:tcPr>
            <w:tcW w:w="1248" w:type="dxa"/>
            <w:tcBorders>
              <w:top w:val="single" w:color="auto" w:sz="2" w:space="0"/>
              <w:bottom w:val="single" w:color="000000" w:themeColor="text1" w:sz="12" w:space="0"/>
            </w:tcBorders>
            <w:shd w:val="clear" w:color="auto" w:fill="auto"/>
          </w:tcPr>
          <w:p w:rsidRPr="00E752E4" w:rsidR="00E752E4" w:rsidP="0EFA8CE4" w:rsidRDefault="0EFA8CE4" w14:paraId="5E457C94" w14:textId="77777777">
            <w:pPr>
              <w:rPr>
                <w:b/>
                <w:bCs/>
              </w:rPr>
            </w:pPr>
            <w:r w:rsidRPr="0EFA8CE4">
              <w:rPr>
                <w:b/>
                <w:bCs/>
              </w:rPr>
              <w:t>Symbol</w:t>
            </w:r>
          </w:p>
        </w:tc>
        <w:tc>
          <w:tcPr>
            <w:tcW w:w="2604" w:type="dxa"/>
            <w:tcBorders>
              <w:top w:val="single" w:color="auto" w:sz="2" w:space="0"/>
              <w:bottom w:val="single" w:color="000000" w:themeColor="text1" w:sz="12" w:space="0"/>
            </w:tcBorders>
            <w:shd w:val="clear" w:color="auto" w:fill="auto"/>
          </w:tcPr>
          <w:p w:rsidRPr="00E752E4" w:rsidR="00E752E4" w:rsidP="0EFA8CE4" w:rsidRDefault="0EFA8CE4" w14:paraId="6C85A04C" w14:textId="77777777">
            <w:pPr>
              <w:rPr>
                <w:b/>
                <w:bCs/>
              </w:rPr>
            </w:pPr>
            <w:r w:rsidRPr="0EFA8CE4">
              <w:rPr>
                <w:b/>
                <w:bCs/>
              </w:rPr>
              <w:t>Scientific Name</w:t>
            </w:r>
          </w:p>
        </w:tc>
        <w:tc>
          <w:tcPr>
            <w:tcW w:w="2388" w:type="dxa"/>
            <w:tcBorders>
              <w:top w:val="single" w:color="auto" w:sz="2" w:space="0"/>
              <w:bottom w:val="single" w:color="000000" w:themeColor="text1" w:sz="12" w:space="0"/>
            </w:tcBorders>
            <w:shd w:val="clear" w:color="auto" w:fill="auto"/>
          </w:tcPr>
          <w:p w:rsidRPr="00E752E4" w:rsidR="00E752E4" w:rsidP="0EFA8CE4" w:rsidRDefault="0EFA8CE4" w14:paraId="16B29657" w14:textId="77777777">
            <w:pPr>
              <w:rPr>
                <w:b/>
                <w:bCs/>
              </w:rPr>
            </w:pPr>
            <w:r w:rsidRPr="0EFA8CE4">
              <w:rPr>
                <w:b/>
                <w:bCs/>
              </w:rPr>
              <w:t>Common Name</w:t>
            </w:r>
          </w:p>
        </w:tc>
        <w:tc>
          <w:tcPr>
            <w:tcW w:w="1956" w:type="dxa"/>
            <w:tcBorders>
              <w:top w:val="single" w:color="auto" w:sz="2" w:space="0"/>
              <w:bottom w:val="single" w:color="000000" w:themeColor="text1" w:sz="12" w:space="0"/>
            </w:tcBorders>
            <w:shd w:val="clear" w:color="auto" w:fill="auto"/>
          </w:tcPr>
          <w:p w:rsidRPr="00E752E4" w:rsidR="00E752E4" w:rsidP="0EFA8CE4" w:rsidRDefault="0EFA8CE4" w14:paraId="24D7E672" w14:textId="77777777">
            <w:pPr>
              <w:rPr>
                <w:b/>
                <w:bCs/>
              </w:rPr>
            </w:pPr>
            <w:r w:rsidRPr="0EFA8CE4">
              <w:rPr>
                <w:b/>
                <w:bCs/>
              </w:rPr>
              <w:t>Canopy Position</w:t>
            </w:r>
          </w:p>
        </w:tc>
      </w:tr>
      <w:tr w:rsidRPr="00E752E4" w:rsidR="00E752E4" w:rsidTr="0EFA8CE4" w14:paraId="0E540072" w14:textId="77777777">
        <w:tc>
          <w:tcPr>
            <w:tcW w:w="1248" w:type="dxa"/>
            <w:tcBorders>
              <w:top w:val="single" w:color="000000" w:themeColor="text1" w:sz="12" w:space="0"/>
            </w:tcBorders>
            <w:shd w:val="clear" w:color="auto" w:fill="auto"/>
          </w:tcPr>
          <w:p w:rsidRPr="00E752E4" w:rsidR="00E752E4" w:rsidP="00BD70D0" w:rsidRDefault="0EFA8CE4" w14:paraId="6E3A09DF" w14:textId="77777777">
            <w:pPr>
              <w:rPr>
                <w:bCs/>
              </w:rPr>
            </w:pPr>
            <w:r>
              <w:t>BOGR2</w:t>
            </w:r>
          </w:p>
        </w:tc>
        <w:tc>
          <w:tcPr>
            <w:tcW w:w="2604" w:type="dxa"/>
            <w:tcBorders>
              <w:top w:val="single" w:color="000000" w:themeColor="text1" w:sz="12" w:space="0"/>
            </w:tcBorders>
            <w:shd w:val="clear" w:color="auto" w:fill="auto"/>
          </w:tcPr>
          <w:p w:rsidRPr="00E752E4" w:rsidR="00E752E4" w:rsidP="00BD70D0" w:rsidRDefault="0EFA8CE4" w14:paraId="63222E1E" w14:textId="77777777">
            <w:proofErr w:type="spellStart"/>
            <w:r>
              <w:t>Bouteloua</w:t>
            </w:r>
            <w:proofErr w:type="spellEnd"/>
            <w:r>
              <w:t xml:space="preserve"> </w:t>
            </w:r>
            <w:proofErr w:type="spellStart"/>
            <w:r>
              <w:t>gracilis</w:t>
            </w:r>
            <w:proofErr w:type="spellEnd"/>
          </w:p>
        </w:tc>
        <w:tc>
          <w:tcPr>
            <w:tcW w:w="2388" w:type="dxa"/>
            <w:tcBorders>
              <w:top w:val="single" w:color="000000" w:themeColor="text1" w:sz="12" w:space="0"/>
            </w:tcBorders>
            <w:shd w:val="clear" w:color="auto" w:fill="auto"/>
          </w:tcPr>
          <w:p w:rsidRPr="00E752E4" w:rsidR="00E752E4" w:rsidP="00BD70D0" w:rsidRDefault="0EFA8CE4" w14:paraId="72525D88" w14:textId="77777777">
            <w:r>
              <w:t xml:space="preserve">Blue </w:t>
            </w:r>
            <w:proofErr w:type="spellStart"/>
            <w:r>
              <w:t>grama</w:t>
            </w:r>
            <w:proofErr w:type="spellEnd"/>
          </w:p>
        </w:tc>
        <w:tc>
          <w:tcPr>
            <w:tcW w:w="1956" w:type="dxa"/>
            <w:tcBorders>
              <w:top w:val="single" w:color="000000" w:themeColor="text1" w:sz="12" w:space="0"/>
            </w:tcBorders>
            <w:shd w:val="clear" w:color="auto" w:fill="auto"/>
          </w:tcPr>
          <w:p w:rsidRPr="00E752E4" w:rsidR="00E752E4" w:rsidP="00BD70D0" w:rsidRDefault="0EFA8CE4" w14:paraId="792E9A59" w14:textId="77777777">
            <w:r>
              <w:t>Lower</w:t>
            </w:r>
          </w:p>
        </w:tc>
      </w:tr>
      <w:tr w:rsidRPr="00E752E4" w:rsidR="00E752E4" w:rsidTr="0EFA8CE4" w14:paraId="5E179654" w14:textId="77777777">
        <w:tc>
          <w:tcPr>
            <w:tcW w:w="1248" w:type="dxa"/>
            <w:shd w:val="clear" w:color="auto" w:fill="auto"/>
          </w:tcPr>
          <w:p w:rsidRPr="00E752E4" w:rsidR="00E752E4" w:rsidP="00BD70D0" w:rsidRDefault="0EFA8CE4" w14:paraId="130057A8" w14:textId="77777777">
            <w:pPr>
              <w:rPr>
                <w:bCs/>
              </w:rPr>
            </w:pPr>
            <w:r>
              <w:t>CEMO</w:t>
            </w:r>
          </w:p>
        </w:tc>
        <w:tc>
          <w:tcPr>
            <w:tcW w:w="2604" w:type="dxa"/>
            <w:shd w:val="clear" w:color="auto" w:fill="auto"/>
          </w:tcPr>
          <w:p w:rsidRPr="00E752E4" w:rsidR="00E752E4" w:rsidP="00BD70D0" w:rsidRDefault="0EFA8CE4" w14:paraId="7E48B7E6" w14:textId="77777777">
            <w:r>
              <w:t xml:space="preserve">Centaurea </w:t>
            </w:r>
            <w:proofErr w:type="spellStart"/>
            <w:r>
              <w:t>montana</w:t>
            </w:r>
            <w:proofErr w:type="spellEnd"/>
          </w:p>
        </w:tc>
        <w:tc>
          <w:tcPr>
            <w:tcW w:w="2388" w:type="dxa"/>
            <w:shd w:val="clear" w:color="auto" w:fill="auto"/>
          </w:tcPr>
          <w:p w:rsidRPr="00E752E4" w:rsidR="00E752E4" w:rsidP="00BD70D0" w:rsidRDefault="0EFA8CE4" w14:paraId="637D7DD6" w14:textId="77777777">
            <w:r>
              <w:t>Perennial cornflower</w:t>
            </w:r>
          </w:p>
        </w:tc>
        <w:tc>
          <w:tcPr>
            <w:tcW w:w="1956" w:type="dxa"/>
            <w:shd w:val="clear" w:color="auto" w:fill="auto"/>
          </w:tcPr>
          <w:p w:rsidRPr="00E752E4" w:rsidR="00E752E4" w:rsidP="00BD70D0" w:rsidRDefault="0EFA8CE4" w14:paraId="56F671FA" w14:textId="77777777">
            <w:r>
              <w:t>Upper</w:t>
            </w:r>
          </w:p>
        </w:tc>
      </w:tr>
      <w:tr w:rsidRPr="00E752E4" w:rsidR="00E752E4" w:rsidTr="0EFA8CE4" w14:paraId="2DD4A21B" w14:textId="77777777">
        <w:tc>
          <w:tcPr>
            <w:tcW w:w="1248" w:type="dxa"/>
            <w:shd w:val="clear" w:color="auto" w:fill="auto"/>
          </w:tcPr>
          <w:p w:rsidRPr="00E752E4" w:rsidR="00E752E4" w:rsidP="00BD70D0" w:rsidRDefault="0EFA8CE4" w14:paraId="2A7C7EBF" w14:textId="77777777">
            <w:pPr>
              <w:rPr>
                <w:bCs/>
              </w:rPr>
            </w:pPr>
            <w:r>
              <w:t>MUMO</w:t>
            </w:r>
          </w:p>
        </w:tc>
        <w:tc>
          <w:tcPr>
            <w:tcW w:w="2604" w:type="dxa"/>
            <w:shd w:val="clear" w:color="auto" w:fill="auto"/>
          </w:tcPr>
          <w:p w:rsidRPr="00E752E4" w:rsidR="00E752E4" w:rsidP="00BD70D0" w:rsidRDefault="0EFA8CE4" w14:paraId="52D03808" w14:textId="77777777">
            <w:proofErr w:type="spellStart"/>
            <w:r>
              <w:t>Muhlenbergia</w:t>
            </w:r>
            <w:proofErr w:type="spellEnd"/>
            <w:r>
              <w:t xml:space="preserve"> </w:t>
            </w:r>
            <w:proofErr w:type="spellStart"/>
            <w:r>
              <w:t>montana</w:t>
            </w:r>
            <w:proofErr w:type="spellEnd"/>
          </w:p>
        </w:tc>
        <w:tc>
          <w:tcPr>
            <w:tcW w:w="2388" w:type="dxa"/>
            <w:shd w:val="clear" w:color="auto" w:fill="auto"/>
          </w:tcPr>
          <w:p w:rsidRPr="00E752E4" w:rsidR="00E752E4" w:rsidP="00BD70D0" w:rsidRDefault="0EFA8CE4" w14:paraId="4863C603" w14:textId="77777777">
            <w:r>
              <w:t>Mountain muhly</w:t>
            </w:r>
          </w:p>
        </w:tc>
        <w:tc>
          <w:tcPr>
            <w:tcW w:w="1956" w:type="dxa"/>
            <w:shd w:val="clear" w:color="auto" w:fill="auto"/>
          </w:tcPr>
          <w:p w:rsidRPr="00E752E4" w:rsidR="00E752E4" w:rsidP="00BD70D0" w:rsidRDefault="0EFA8CE4" w14:paraId="4C1BAE58" w14:textId="77777777">
            <w:r>
              <w:t>Lower</w:t>
            </w:r>
          </w:p>
        </w:tc>
      </w:tr>
      <w:tr w:rsidRPr="00E752E4" w:rsidR="00E752E4" w:rsidTr="0EFA8CE4" w14:paraId="61282378" w14:textId="77777777">
        <w:tc>
          <w:tcPr>
            <w:tcW w:w="1248" w:type="dxa"/>
            <w:shd w:val="clear" w:color="auto" w:fill="auto"/>
          </w:tcPr>
          <w:p w:rsidRPr="00E752E4" w:rsidR="00E752E4" w:rsidP="00BD70D0" w:rsidRDefault="0EFA8CE4" w14:paraId="3DB51322" w14:textId="77777777">
            <w:pPr>
              <w:rPr>
                <w:bCs/>
              </w:rPr>
            </w:pPr>
            <w:r>
              <w:t>CHRYS9</w:t>
            </w:r>
          </w:p>
        </w:tc>
        <w:tc>
          <w:tcPr>
            <w:tcW w:w="2604" w:type="dxa"/>
            <w:shd w:val="clear" w:color="auto" w:fill="auto"/>
          </w:tcPr>
          <w:p w:rsidRPr="00E752E4" w:rsidR="00E752E4" w:rsidP="00BD70D0" w:rsidRDefault="0EFA8CE4" w14:paraId="5A10AF49" w14:textId="77777777">
            <w:proofErr w:type="spellStart"/>
            <w:r>
              <w:t>Chrysothamnus</w:t>
            </w:r>
            <w:proofErr w:type="spellEnd"/>
          </w:p>
        </w:tc>
        <w:tc>
          <w:tcPr>
            <w:tcW w:w="2388" w:type="dxa"/>
            <w:shd w:val="clear" w:color="auto" w:fill="auto"/>
          </w:tcPr>
          <w:p w:rsidRPr="00E752E4" w:rsidR="00E752E4" w:rsidP="00BD70D0" w:rsidRDefault="0EFA8CE4" w14:paraId="5D139DEB" w14:textId="77777777">
            <w:r>
              <w:t>Rabbitbrush</w:t>
            </w:r>
          </w:p>
        </w:tc>
        <w:tc>
          <w:tcPr>
            <w:tcW w:w="1956" w:type="dxa"/>
            <w:shd w:val="clear" w:color="auto" w:fill="auto"/>
          </w:tcPr>
          <w:p w:rsidRPr="00E752E4" w:rsidR="00E752E4" w:rsidP="00BD70D0" w:rsidRDefault="0EFA8CE4" w14:paraId="003DEAF4" w14:textId="77777777">
            <w:r>
              <w:t>Upper</w:t>
            </w:r>
          </w:p>
        </w:tc>
      </w:tr>
    </w:tbl>
    <w:p w:rsidR="00E752E4" w:rsidP="00E752E4" w:rsidRDefault="00E752E4" w14:paraId="6BF9C9F3" w14:textId="77777777"/>
    <w:p w:rsidR="00E752E4" w:rsidP="00E752E4" w:rsidRDefault="0EFA8CE4" w14:paraId="47380C83" w14:textId="77777777">
      <w:pPr>
        <w:pStyle w:val="SClassInfoPara"/>
      </w:pPr>
      <w:r>
        <w:t>Description</w:t>
      </w:r>
    </w:p>
    <w:p w:rsidR="00E752E4" w:rsidP="00E752E4" w:rsidRDefault="0EFA8CE4" w14:paraId="744D3D50" w14:textId="16AEB94D">
      <w:r>
        <w:t>Less than 10% shrub cover, with over</w:t>
      </w:r>
      <w:r w:rsidR="008F2196">
        <w:t>-</w:t>
      </w:r>
      <w:r>
        <w:t>mature shrubs as patchy</w:t>
      </w:r>
      <w:r w:rsidR="008F2196">
        <w:t>,</w:t>
      </w:r>
      <w:r>
        <w:t xml:space="preserve"> dominant overstory (e</w:t>
      </w:r>
      <w:r w:rsidR="008F2196">
        <w:t>.</w:t>
      </w:r>
      <w:r>
        <w:t>g</w:t>
      </w:r>
      <w:r w:rsidR="008F2196">
        <w:t>.</w:t>
      </w:r>
      <w:r>
        <w:t>, in rock outcrops)</w:t>
      </w:r>
      <w:r w:rsidR="008F2196">
        <w:t>.</w:t>
      </w:r>
      <w:r>
        <w:t xml:space="preserve"> </w:t>
      </w:r>
      <w:r w:rsidR="008F2196">
        <w:t>G</w:t>
      </w:r>
      <w:r>
        <w:t>rasses/forbs dominant in extensive openings.</w:t>
      </w:r>
    </w:p>
    <w:p w:rsidR="00E752E4" w:rsidP="00E752E4" w:rsidRDefault="00E752E4" w14:paraId="09CCD877" w14:textId="77777777"/>
    <w:p>
      <w:r>
        <w:rPr>
          <w:i/>
          <w:u w:val="single"/>
        </w:rPr>
        <w:t>Maximum Tree Size Class</w:t>
      </w:r>
      <w:br/>
      <w:r>
        <w:t>None</w:t>
      </w:r>
    </w:p>
    <w:p w:rsidR="00E752E4" w:rsidP="00E752E4" w:rsidRDefault="00E752E4" w14:paraId="0288FFF7" w14:textId="77777777">
      <w:pPr>
        <w:pStyle w:val="InfoPara"/>
        <w:pBdr>
          <w:top w:val="single" w:color="auto" w:sz="4" w:space="1"/>
        </w:pBdr>
      </w:pPr>
      <w:r xmlns:w="http://schemas.openxmlformats.org/wordprocessingml/2006/main">
        <w:t>Class E</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752E4" w:rsidP="00E752E4" w:rsidRDefault="00E752E4" w14:paraId="3F99F12B" w14:textId="77777777"/>
    <w:p w:rsidR="00E752E4" w:rsidP="00E752E4" w:rsidRDefault="0EFA8CE4" w14:paraId="4EAFA04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556"/>
        <w:gridCol w:w="3312"/>
        <w:gridCol w:w="1956"/>
      </w:tblGrid>
      <w:tr w:rsidRPr="00E752E4" w:rsidR="00E752E4" w:rsidTr="0EFA8CE4" w14:paraId="37CECA31" w14:textId="77777777">
        <w:tc>
          <w:tcPr>
            <w:tcW w:w="1248" w:type="dxa"/>
            <w:tcBorders>
              <w:top w:val="single" w:color="auto" w:sz="2" w:space="0"/>
              <w:bottom w:val="single" w:color="000000" w:themeColor="text1" w:sz="12" w:space="0"/>
            </w:tcBorders>
            <w:shd w:val="clear" w:color="auto" w:fill="auto"/>
          </w:tcPr>
          <w:p w:rsidRPr="00E752E4" w:rsidR="00E752E4" w:rsidP="0EFA8CE4" w:rsidRDefault="0EFA8CE4" w14:paraId="6E4CF0C5" w14:textId="77777777">
            <w:pPr>
              <w:rPr>
                <w:b/>
                <w:bCs/>
              </w:rPr>
            </w:pPr>
            <w:r w:rsidRPr="0EFA8CE4">
              <w:rPr>
                <w:b/>
                <w:bCs/>
              </w:rPr>
              <w:t>Symbol</w:t>
            </w:r>
          </w:p>
        </w:tc>
        <w:tc>
          <w:tcPr>
            <w:tcW w:w="2556" w:type="dxa"/>
            <w:tcBorders>
              <w:top w:val="single" w:color="auto" w:sz="2" w:space="0"/>
              <w:bottom w:val="single" w:color="000000" w:themeColor="text1" w:sz="12" w:space="0"/>
            </w:tcBorders>
            <w:shd w:val="clear" w:color="auto" w:fill="auto"/>
          </w:tcPr>
          <w:p w:rsidRPr="00E752E4" w:rsidR="00E752E4" w:rsidP="0EFA8CE4" w:rsidRDefault="0EFA8CE4" w14:paraId="6DE6D7CC" w14:textId="77777777">
            <w:pPr>
              <w:rPr>
                <w:b/>
                <w:bCs/>
              </w:rPr>
            </w:pPr>
            <w:r w:rsidRPr="0EFA8CE4">
              <w:rPr>
                <w:b/>
                <w:bCs/>
              </w:rPr>
              <w:t>Scientific Name</w:t>
            </w:r>
          </w:p>
        </w:tc>
        <w:tc>
          <w:tcPr>
            <w:tcW w:w="3312" w:type="dxa"/>
            <w:tcBorders>
              <w:top w:val="single" w:color="auto" w:sz="2" w:space="0"/>
              <w:bottom w:val="single" w:color="000000" w:themeColor="text1" w:sz="12" w:space="0"/>
            </w:tcBorders>
            <w:shd w:val="clear" w:color="auto" w:fill="auto"/>
          </w:tcPr>
          <w:p w:rsidRPr="00E752E4" w:rsidR="00E752E4" w:rsidP="0EFA8CE4" w:rsidRDefault="0EFA8CE4" w14:paraId="71DCDE9C" w14:textId="77777777">
            <w:pPr>
              <w:rPr>
                <w:b/>
                <w:bCs/>
              </w:rPr>
            </w:pPr>
            <w:r w:rsidRPr="0EFA8CE4">
              <w:rPr>
                <w:b/>
                <w:bCs/>
              </w:rPr>
              <w:t>Common Name</w:t>
            </w:r>
          </w:p>
        </w:tc>
        <w:tc>
          <w:tcPr>
            <w:tcW w:w="1956" w:type="dxa"/>
            <w:tcBorders>
              <w:top w:val="single" w:color="auto" w:sz="2" w:space="0"/>
              <w:bottom w:val="single" w:color="000000" w:themeColor="text1" w:sz="12" w:space="0"/>
            </w:tcBorders>
            <w:shd w:val="clear" w:color="auto" w:fill="auto"/>
          </w:tcPr>
          <w:p w:rsidRPr="00E752E4" w:rsidR="00E752E4" w:rsidP="0EFA8CE4" w:rsidRDefault="0EFA8CE4" w14:paraId="49BCE74F" w14:textId="77777777">
            <w:pPr>
              <w:rPr>
                <w:b/>
                <w:bCs/>
              </w:rPr>
            </w:pPr>
            <w:r w:rsidRPr="0EFA8CE4">
              <w:rPr>
                <w:b/>
                <w:bCs/>
              </w:rPr>
              <w:t>Canopy Position</w:t>
            </w:r>
          </w:p>
        </w:tc>
      </w:tr>
      <w:tr w:rsidRPr="00E752E4" w:rsidR="00E752E4" w:rsidTr="0EFA8CE4" w14:paraId="1A5744A3" w14:textId="77777777">
        <w:tc>
          <w:tcPr>
            <w:tcW w:w="1248" w:type="dxa"/>
            <w:tcBorders>
              <w:top w:val="single" w:color="000000" w:themeColor="text1" w:sz="12" w:space="0"/>
            </w:tcBorders>
            <w:shd w:val="clear" w:color="auto" w:fill="auto"/>
          </w:tcPr>
          <w:p w:rsidRPr="00E752E4" w:rsidR="00E752E4" w:rsidP="00750629" w:rsidRDefault="0EFA8CE4" w14:paraId="260AD093" w14:textId="77777777">
            <w:pPr>
              <w:rPr>
                <w:bCs/>
              </w:rPr>
            </w:pPr>
            <w:r>
              <w:t>CEMO2</w:t>
            </w:r>
          </w:p>
        </w:tc>
        <w:tc>
          <w:tcPr>
            <w:tcW w:w="2556" w:type="dxa"/>
            <w:tcBorders>
              <w:top w:val="single" w:color="000000" w:themeColor="text1" w:sz="12" w:space="0"/>
            </w:tcBorders>
            <w:shd w:val="clear" w:color="auto" w:fill="auto"/>
          </w:tcPr>
          <w:p w:rsidRPr="00E752E4" w:rsidR="00E752E4" w:rsidP="00750629" w:rsidRDefault="0EFA8CE4" w14:paraId="0BD0E176" w14:textId="77777777">
            <w:proofErr w:type="spellStart"/>
            <w:r>
              <w:t>Cercocarpus</w:t>
            </w:r>
            <w:proofErr w:type="spellEnd"/>
            <w:r>
              <w:t xml:space="preserve"> </w:t>
            </w:r>
            <w:proofErr w:type="spellStart"/>
            <w:r>
              <w:t>montanus</w:t>
            </w:r>
            <w:proofErr w:type="spellEnd"/>
          </w:p>
        </w:tc>
        <w:tc>
          <w:tcPr>
            <w:tcW w:w="3312" w:type="dxa"/>
            <w:tcBorders>
              <w:top w:val="single" w:color="000000" w:themeColor="text1" w:sz="12" w:space="0"/>
            </w:tcBorders>
            <w:shd w:val="clear" w:color="auto" w:fill="auto"/>
          </w:tcPr>
          <w:p w:rsidRPr="00E752E4" w:rsidR="00E752E4" w:rsidP="00750629" w:rsidRDefault="0EFA8CE4" w14:paraId="792E5A09" w14:textId="48077E10">
            <w:proofErr w:type="spellStart"/>
            <w:r>
              <w:t>Alderleaf</w:t>
            </w:r>
            <w:proofErr w:type="spellEnd"/>
            <w:r>
              <w:t xml:space="preserve"> mountain</w:t>
            </w:r>
            <w:r w:rsidR="008F2196">
              <w:t>-</w:t>
            </w:r>
            <w:r>
              <w:t>mahogany</w:t>
            </w:r>
          </w:p>
        </w:tc>
        <w:tc>
          <w:tcPr>
            <w:tcW w:w="1956" w:type="dxa"/>
            <w:tcBorders>
              <w:top w:val="single" w:color="000000" w:themeColor="text1" w:sz="12" w:space="0"/>
            </w:tcBorders>
            <w:shd w:val="clear" w:color="auto" w:fill="auto"/>
          </w:tcPr>
          <w:p w:rsidRPr="00E752E4" w:rsidR="00E752E4" w:rsidP="00750629" w:rsidRDefault="0EFA8CE4" w14:paraId="11579464" w14:textId="77777777">
            <w:r>
              <w:t>Upper</w:t>
            </w:r>
          </w:p>
        </w:tc>
      </w:tr>
      <w:tr w:rsidRPr="00E752E4" w:rsidR="00E752E4" w:rsidTr="0EFA8CE4" w14:paraId="3AEEF9F2" w14:textId="77777777">
        <w:tc>
          <w:tcPr>
            <w:tcW w:w="1248" w:type="dxa"/>
            <w:shd w:val="clear" w:color="auto" w:fill="auto"/>
          </w:tcPr>
          <w:p w:rsidRPr="00E752E4" w:rsidR="00E752E4" w:rsidP="00750629" w:rsidRDefault="0EFA8CE4" w14:paraId="3F068A93" w14:textId="77777777">
            <w:pPr>
              <w:rPr>
                <w:bCs/>
              </w:rPr>
            </w:pPr>
            <w:r>
              <w:t>CHRYS9</w:t>
            </w:r>
          </w:p>
        </w:tc>
        <w:tc>
          <w:tcPr>
            <w:tcW w:w="2556" w:type="dxa"/>
            <w:shd w:val="clear" w:color="auto" w:fill="auto"/>
          </w:tcPr>
          <w:p w:rsidRPr="00E752E4" w:rsidR="00E752E4" w:rsidP="00750629" w:rsidRDefault="0EFA8CE4" w14:paraId="43E049FA" w14:textId="77777777">
            <w:proofErr w:type="spellStart"/>
            <w:r>
              <w:t>Chrysothamnus</w:t>
            </w:r>
            <w:proofErr w:type="spellEnd"/>
          </w:p>
        </w:tc>
        <w:tc>
          <w:tcPr>
            <w:tcW w:w="3312" w:type="dxa"/>
            <w:shd w:val="clear" w:color="auto" w:fill="auto"/>
          </w:tcPr>
          <w:p w:rsidRPr="00E752E4" w:rsidR="00E752E4" w:rsidP="00750629" w:rsidRDefault="0EFA8CE4" w14:paraId="46BFCD6C" w14:textId="77777777">
            <w:r>
              <w:t>Rabbitbrush</w:t>
            </w:r>
          </w:p>
        </w:tc>
        <w:tc>
          <w:tcPr>
            <w:tcW w:w="1956" w:type="dxa"/>
            <w:shd w:val="clear" w:color="auto" w:fill="auto"/>
          </w:tcPr>
          <w:p w:rsidRPr="00E752E4" w:rsidR="00E752E4" w:rsidP="00750629" w:rsidRDefault="0EFA8CE4" w14:paraId="02EEF661" w14:textId="77777777">
            <w:r>
              <w:t>Upper</w:t>
            </w:r>
          </w:p>
        </w:tc>
      </w:tr>
      <w:tr w:rsidRPr="00E752E4" w:rsidR="00E752E4" w:rsidTr="0EFA8CE4" w14:paraId="769FC109" w14:textId="77777777">
        <w:tc>
          <w:tcPr>
            <w:tcW w:w="1248" w:type="dxa"/>
            <w:shd w:val="clear" w:color="auto" w:fill="auto"/>
          </w:tcPr>
          <w:p w:rsidRPr="00E752E4" w:rsidR="00E752E4" w:rsidP="00750629" w:rsidRDefault="0EFA8CE4" w14:paraId="44C5DD27" w14:textId="77777777">
            <w:pPr>
              <w:rPr>
                <w:bCs/>
              </w:rPr>
            </w:pPr>
            <w:r>
              <w:t>SYMPH</w:t>
            </w:r>
          </w:p>
        </w:tc>
        <w:tc>
          <w:tcPr>
            <w:tcW w:w="2556" w:type="dxa"/>
            <w:shd w:val="clear" w:color="auto" w:fill="auto"/>
          </w:tcPr>
          <w:p w:rsidRPr="00E752E4" w:rsidR="00E752E4" w:rsidP="00750629" w:rsidRDefault="0EFA8CE4" w14:paraId="4F0C743D" w14:textId="77777777">
            <w:proofErr w:type="spellStart"/>
            <w:r>
              <w:t>Symphoricarpos</w:t>
            </w:r>
            <w:proofErr w:type="spellEnd"/>
          </w:p>
        </w:tc>
        <w:tc>
          <w:tcPr>
            <w:tcW w:w="3312" w:type="dxa"/>
            <w:shd w:val="clear" w:color="auto" w:fill="auto"/>
          </w:tcPr>
          <w:p w:rsidRPr="00E752E4" w:rsidR="00E752E4" w:rsidP="00750629" w:rsidRDefault="0EFA8CE4" w14:paraId="08FEC9D8" w14:textId="77777777">
            <w:r>
              <w:t>Snowberry</w:t>
            </w:r>
          </w:p>
        </w:tc>
        <w:tc>
          <w:tcPr>
            <w:tcW w:w="1956" w:type="dxa"/>
            <w:shd w:val="clear" w:color="auto" w:fill="auto"/>
          </w:tcPr>
          <w:p w:rsidRPr="00E752E4" w:rsidR="00E752E4" w:rsidP="00750629" w:rsidRDefault="0EFA8CE4" w14:paraId="0434CD4B" w14:textId="77777777">
            <w:r>
              <w:t>Mid-Upper</w:t>
            </w:r>
          </w:p>
        </w:tc>
      </w:tr>
      <w:tr w:rsidRPr="00E752E4" w:rsidR="00E752E4" w:rsidTr="0EFA8CE4" w14:paraId="0F720261" w14:textId="77777777">
        <w:tc>
          <w:tcPr>
            <w:tcW w:w="1248" w:type="dxa"/>
            <w:shd w:val="clear" w:color="auto" w:fill="auto"/>
          </w:tcPr>
          <w:p w:rsidRPr="00E752E4" w:rsidR="00E752E4" w:rsidP="00750629" w:rsidRDefault="0EFA8CE4" w14:paraId="1674AB63" w14:textId="77777777">
            <w:pPr>
              <w:rPr>
                <w:bCs/>
              </w:rPr>
            </w:pPr>
            <w:r>
              <w:t>BOGR2</w:t>
            </w:r>
          </w:p>
        </w:tc>
        <w:tc>
          <w:tcPr>
            <w:tcW w:w="2556" w:type="dxa"/>
            <w:shd w:val="clear" w:color="auto" w:fill="auto"/>
          </w:tcPr>
          <w:p w:rsidRPr="00E752E4" w:rsidR="00E752E4" w:rsidP="00750629" w:rsidRDefault="0EFA8CE4" w14:paraId="38DE1C7E" w14:textId="77777777">
            <w:proofErr w:type="spellStart"/>
            <w:r>
              <w:t>Bouteloua</w:t>
            </w:r>
            <w:proofErr w:type="spellEnd"/>
            <w:r>
              <w:t xml:space="preserve"> </w:t>
            </w:r>
            <w:proofErr w:type="spellStart"/>
            <w:r>
              <w:t>gracilis</w:t>
            </w:r>
            <w:proofErr w:type="spellEnd"/>
          </w:p>
        </w:tc>
        <w:tc>
          <w:tcPr>
            <w:tcW w:w="3312" w:type="dxa"/>
            <w:shd w:val="clear" w:color="auto" w:fill="auto"/>
          </w:tcPr>
          <w:p w:rsidRPr="00E752E4" w:rsidR="00E752E4" w:rsidP="00750629" w:rsidRDefault="0EFA8CE4" w14:paraId="471BF3EE" w14:textId="77777777">
            <w:r>
              <w:t xml:space="preserve">Blue </w:t>
            </w:r>
            <w:proofErr w:type="spellStart"/>
            <w:r>
              <w:t>grama</w:t>
            </w:r>
            <w:proofErr w:type="spellEnd"/>
          </w:p>
        </w:tc>
        <w:tc>
          <w:tcPr>
            <w:tcW w:w="1956" w:type="dxa"/>
            <w:shd w:val="clear" w:color="auto" w:fill="auto"/>
          </w:tcPr>
          <w:p w:rsidRPr="00E752E4" w:rsidR="00E752E4" w:rsidP="00750629" w:rsidRDefault="0EFA8CE4" w14:paraId="79ECCC8E" w14:textId="77777777">
            <w:r>
              <w:t>Lower</w:t>
            </w:r>
          </w:p>
        </w:tc>
      </w:tr>
    </w:tbl>
    <w:p w:rsidR="00E752E4" w:rsidP="00E752E4" w:rsidRDefault="00E752E4" w14:paraId="595555A7" w14:textId="77777777"/>
    <w:p w:rsidR="00E752E4" w:rsidP="00E752E4" w:rsidRDefault="0EFA8CE4" w14:paraId="6FC95D91" w14:textId="77777777">
      <w:pPr>
        <w:pStyle w:val="SClassInfoPara"/>
      </w:pPr>
      <w:r>
        <w:t>Description</w:t>
      </w:r>
    </w:p>
    <w:p w:rsidR="00E752E4" w:rsidP="00E752E4" w:rsidRDefault="0EFA8CE4" w14:paraId="0B6FB870" w14:textId="4A9B6D38">
      <w:r>
        <w:t>Greater than 10% shrub cover</w:t>
      </w:r>
      <w:r w:rsidR="008F2196">
        <w:t>.</w:t>
      </w:r>
      <w:r>
        <w:t xml:space="preserve"> </w:t>
      </w:r>
      <w:r w:rsidR="008F2196">
        <w:t>A</w:t>
      </w:r>
      <w:r>
        <w:t>ll age classes present</w:t>
      </w:r>
      <w:r w:rsidR="008F2196">
        <w:t>,</w:t>
      </w:r>
      <w:r>
        <w:t xml:space="preserve"> but dominated by over</w:t>
      </w:r>
      <w:r w:rsidR="008F2196">
        <w:t>-</w:t>
      </w:r>
      <w:r>
        <w:t>mature shrubs (e</w:t>
      </w:r>
      <w:r w:rsidR="008F2196">
        <w:t>.</w:t>
      </w:r>
      <w:r>
        <w:t>g</w:t>
      </w:r>
      <w:r w:rsidR="008F2196">
        <w:t>.</w:t>
      </w:r>
      <w:r>
        <w:t>, in rocky draws).</w:t>
      </w:r>
    </w:p>
    <w:p w:rsidR="00E752E4" w:rsidP="00E752E4" w:rsidRDefault="00E752E4" w14:paraId="77F4D8CC"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39</w:t>
            </w:r>
          </w:p>
        </w:tc>
      </w:tr>
      <w:tr>
        <w:tc>
          <w:p>
            <w:pPr>
              <w:jc w:val="center"/>
            </w:pPr>
            <w:r>
              <w:rPr>
                <w:sz w:val="20"/>
              </w:rPr>
              <w:t>Late1:OPN</w:t>
            </w:r>
          </w:p>
        </w:tc>
        <w:tc>
          <w:p>
            <w:pPr>
              <w:jc w:val="center"/>
            </w:pPr>
            <w:r>
              <w:rPr>
                <w:sz w:val="20"/>
              </w:rPr>
              <w:t>40</w:t>
            </w:r>
          </w:p>
        </w:tc>
        <w:tc>
          <w:p>
            <w:pPr>
              <w:jc w:val="center"/>
            </w:pPr>
            <w:r>
              <w:rPr>
                <w:sz w:val="20"/>
              </w:rPr>
              <w:t>Late1:CLS</w:t>
            </w:r>
          </w:p>
        </w:tc>
        <w:tc>
          <w:p>
            <w:pPr>
              <w:jc w:val="center"/>
            </w:pPr>
            <w:r>
              <w:rPr>
                <w:sz w:val="20"/>
              </w:rPr>
              <w:t>59</w:t>
            </w:r>
          </w:p>
        </w:tc>
      </w:tr>
      <w:tr>
        <w:tc>
          <w:p>
            <w:pPr>
              <w:jc w:val="center"/>
            </w:pPr>
            <w:r>
              <w:rPr>
                <w:sz w:val="20"/>
              </w:rPr>
              <w:t>Late1:CLS</w:t>
            </w:r>
          </w:p>
        </w:tc>
        <w:tc>
          <w:p>
            <w:pPr>
              <w:jc w:val="center"/>
            </w:pPr>
            <w:r>
              <w:rPr>
                <w:sz w:val="20"/>
              </w:rPr>
              <w:t>40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Late1:OPN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752E4" w:rsidP="00E752E4" w:rsidRDefault="0EFA8CE4" w14:paraId="03947416" w14:textId="77777777">
      <w:r>
        <w:t xml:space="preserve">Arno, S.F. and G.E. </w:t>
      </w:r>
      <w:proofErr w:type="spellStart"/>
      <w:r>
        <w:t>Gruell</w:t>
      </w:r>
      <w:proofErr w:type="spellEnd"/>
      <w:r>
        <w:t>. 1983. Fire history at the forest-grassland ecotone in southwestern Montana. Journal of Range Management 36: 332-336.</w:t>
      </w:r>
    </w:p>
    <w:p w:rsidR="00E752E4" w:rsidP="00E752E4" w:rsidRDefault="00E752E4" w14:paraId="265A50B4" w14:textId="77777777"/>
    <w:p w:rsidR="00E752E4" w:rsidP="00E752E4" w:rsidRDefault="0EFA8CE4" w14:paraId="175C80CF" w14:textId="77777777">
      <w:r>
        <w:t xml:space="preserve">Arno, S.F. and G.E. </w:t>
      </w:r>
      <w:proofErr w:type="spellStart"/>
      <w:r>
        <w:t>Gruell</w:t>
      </w:r>
      <w:proofErr w:type="spellEnd"/>
      <w:r>
        <w:t>. 1986. Douglas-fir encroachment into mountain grasslands in southwestern Montana. Journal of Range Management 39: 272-275.</w:t>
      </w:r>
    </w:p>
    <w:p w:rsidR="00E752E4" w:rsidP="00E752E4" w:rsidRDefault="00E752E4" w14:paraId="5F2501D7" w14:textId="77777777"/>
    <w:p w:rsidR="00E752E4" w:rsidP="00E752E4" w:rsidRDefault="0EFA8CE4" w14:paraId="72ADB48D" w14:textId="77777777">
      <w:r>
        <w:t xml:space="preserve">Arno, S.F. and A.E. Wilson. 1986. Dating past fires in </w:t>
      </w:r>
      <w:proofErr w:type="spellStart"/>
      <w:r>
        <w:t>curlleaf</w:t>
      </w:r>
      <w:proofErr w:type="spellEnd"/>
      <w:r>
        <w:t xml:space="preserve"> mountain-mahogany communities. Journal of Range Management 39(3): 241- 243.</w:t>
      </w:r>
    </w:p>
    <w:p w:rsidR="00E752E4" w:rsidP="00E752E4" w:rsidRDefault="00E752E4" w14:paraId="64834742" w14:textId="77777777"/>
    <w:p w:rsidR="00E752E4" w:rsidP="00E752E4" w:rsidRDefault="0EFA8CE4" w14:paraId="5A7CEE36" w14:textId="77777777">
      <w:r>
        <w:t xml:space="preserve">Bunting, S.C., L.F. </w:t>
      </w:r>
      <w:proofErr w:type="spellStart"/>
      <w:r>
        <w:t>Neuenschwander</w:t>
      </w:r>
      <w:proofErr w:type="spellEnd"/>
      <w:r>
        <w:t xml:space="preserve"> and G.E. </w:t>
      </w:r>
      <w:proofErr w:type="spellStart"/>
      <w:r>
        <w:t>Gruell</w:t>
      </w:r>
      <w:proofErr w:type="spellEnd"/>
      <w:r>
        <w:t>. 1985. Fire ecology of antelope bitterbrush in the Northern Rocky Mountains. Pages 48-57 in: J.E. Lotan and J.K. Brown, compilers. Fire’s Effects on Wildlife Habitat— Symposium Proceedings. March 21, 1984, Missoula, Montana. Gen. Tech. Rep. INT-186. Ogden, UT: USDA Forest Service, Intermountain Research Station.</w:t>
      </w:r>
    </w:p>
    <w:p w:rsidR="00E752E4" w:rsidP="00E752E4" w:rsidRDefault="00E752E4" w14:paraId="5A3ECFBB" w14:textId="77777777"/>
    <w:p w:rsidR="00E752E4" w:rsidP="00E752E4" w:rsidRDefault="0EFA8CE4" w14:paraId="176B3C29" w14:textId="77777777">
      <w:r>
        <w:t>Erdman, J.A. 1970. Pinon-juniper succession after natural fires on residual soils of Mesa Verde, Colorado. Brigham Young University Biological Series Vol. XI (2). 58 pp.</w:t>
      </w:r>
    </w:p>
    <w:p w:rsidR="00E752E4" w:rsidP="00E752E4" w:rsidRDefault="00E752E4" w14:paraId="235DCE7F" w14:textId="77777777"/>
    <w:p w:rsidR="00E752E4" w:rsidP="00E752E4" w:rsidRDefault="0EFA8CE4" w14:paraId="3405DEB6" w14:textId="77777777">
      <w:r>
        <w:t xml:space="preserve">Floyd, M.L, W.H. </w:t>
      </w:r>
      <w:proofErr w:type="spellStart"/>
      <w:r>
        <w:t>Romme</w:t>
      </w:r>
      <w:proofErr w:type="spellEnd"/>
      <w:r>
        <w:t xml:space="preserve"> and D.D. Hanna. 2000. Fire History and vegetation pattern in Mesa Verde National Park, Colorado, USA. Ecological Applications 10: 1666-1680.</w:t>
      </w:r>
    </w:p>
    <w:p w:rsidR="00E752E4" w:rsidP="00E752E4" w:rsidRDefault="00E752E4" w14:paraId="5142BC75" w14:textId="77777777"/>
    <w:p w:rsidR="00E752E4" w:rsidP="00E752E4" w:rsidRDefault="0EFA8CE4" w14:paraId="070F90EA" w14:textId="77777777">
      <w:proofErr w:type="spellStart"/>
      <w:r>
        <w:t>Gruell</w:t>
      </w:r>
      <w:proofErr w:type="spellEnd"/>
      <w:r>
        <w:t xml:space="preserve">, G.E., S.C. Bunting and L.F. </w:t>
      </w:r>
      <w:proofErr w:type="spellStart"/>
      <w:r>
        <w:t>Neuenschwander</w:t>
      </w:r>
      <w:proofErr w:type="spellEnd"/>
      <w:r>
        <w:t xml:space="preserve">. 1985. Influence of fire on </w:t>
      </w:r>
      <w:proofErr w:type="spellStart"/>
      <w:r>
        <w:t>curlleaf</w:t>
      </w:r>
      <w:proofErr w:type="spellEnd"/>
      <w:r>
        <w:t xml:space="preserve"> mountain-mahogany in the Intermountain West. Pages 58-71 in: J.E. Lotan and J.K. Brown, compilers. Fire’s Effects on Wildlife Habitat— Symposium Proceedings. March 21, 1984, Missoula, Montana. Gen. Tech. Rep. INT-186. Ogden, UT: USDA Forest Service, Intermountain Research Station.</w:t>
      </w:r>
    </w:p>
    <w:p w:rsidR="00E752E4" w:rsidP="00E752E4" w:rsidRDefault="00E752E4" w14:paraId="5AA2358F" w14:textId="77777777"/>
    <w:p w:rsidR="00E752E4" w:rsidP="00E752E4" w:rsidRDefault="0EFA8CE4" w14:paraId="0C491291" w14:textId="77777777">
      <w:r>
        <w:t xml:space="preserve">Johnston, B.C., L. Huckaby, T.J. Hughes and J. </w:t>
      </w:r>
      <w:proofErr w:type="spellStart"/>
      <w:r>
        <w:t>Pecor</w:t>
      </w:r>
      <w:proofErr w:type="spellEnd"/>
      <w:r>
        <w:t xml:space="preserve">. 2001. Ecological types of the Upper Gunnison Basin: Vegetation-soil-landform-geology-climate-water land classes for natural resource management. Technical Report R2-RR-2001-01. </w:t>
      </w:r>
      <w:proofErr w:type="gramStart"/>
      <w:r>
        <w:t>May,</w:t>
      </w:r>
      <w:proofErr w:type="gramEnd"/>
      <w:r>
        <w:t xml:space="preserve"> 2001. Lakewood, CO: USDA Forest Service, Rocky Mountain Region. 858 pp.</w:t>
      </w:r>
    </w:p>
    <w:p w:rsidR="00E752E4" w:rsidP="00E752E4" w:rsidRDefault="00E752E4" w14:paraId="3546B2BD" w14:textId="77777777"/>
    <w:p w:rsidR="00E752E4" w:rsidP="00E752E4" w:rsidRDefault="0EFA8CE4" w14:paraId="45EC8E7C" w14:textId="77777777">
      <w:r>
        <w:t>Keeley, J.E. and S.C. Keely. 1988. Chaparral. Chapter 6 (pages 165-207) in: Barbour, M.G. and W.D. Billings (editors). North American terrestrial vegetation. Cambridge Univ. Press, Cambridge, England.</w:t>
      </w:r>
    </w:p>
    <w:p w:rsidR="00E752E4" w:rsidP="00E752E4" w:rsidRDefault="00E752E4" w14:paraId="3BC9328A" w14:textId="77777777"/>
    <w:p w:rsidR="00E752E4" w:rsidP="00E752E4" w:rsidRDefault="0EFA8CE4" w14:paraId="6ACFEB88" w14:textId="77777777">
      <w:r>
        <w:t>Martin, R.E. and C.H. Driver 1983. Factors affecting antelope bitterbrush reestablishment following fire. Pages 266-279 in: A.R. Tiedemann and K.L. Johnson, compilers. Research and management of bitterbrush and cliffrose in western North America. Gen. Tech. Rep. INT-152. Ogden, UT: USDA Forest Service, Intermountain Forest and Range Experiment Station.</w:t>
      </w:r>
    </w:p>
    <w:p w:rsidR="00E752E4" w:rsidP="00E752E4" w:rsidRDefault="00E752E4" w14:paraId="6F82FC7D" w14:textId="77777777"/>
    <w:p w:rsidR="00E752E4" w:rsidP="00E752E4" w:rsidRDefault="0EFA8CE4" w14:paraId="7AE8B629" w14:textId="77777777">
      <w:proofErr w:type="spellStart"/>
      <w:r>
        <w:t>Mueggler</w:t>
      </w:r>
      <w:proofErr w:type="spellEnd"/>
      <w:r>
        <w:t>, W.F. and W.L. Stewart. 1980. Grassland and shrubland habitat types of western Montana. Gen. Tech. Rep. INT-66. Ogden, UT: USDA Forest Service, Intermountain Forest and Range Experiment Station, 154 pp.</w:t>
      </w:r>
    </w:p>
    <w:p w:rsidR="00E752E4" w:rsidP="00E752E4" w:rsidRDefault="00E752E4" w14:paraId="2BA7CF93" w14:textId="77777777"/>
    <w:p w:rsidR="00E752E4" w:rsidP="00E752E4" w:rsidRDefault="0EFA8CE4" w14:paraId="3424634A" w14:textId="1D6D7B06">
      <w:r>
        <w:t>NatureServe. 2005. NatureServe Explorer: An online encyclopedia of life [web application]. Version 4.4. NatureServe, Arlington, Virginia. Available http://www.natureserve.org/e</w:t>
      </w:r>
      <w:r w:rsidR="00640FE9">
        <w:t>xplorer. (Accessed: May 3, 2005</w:t>
      </w:r>
      <w:r>
        <w:t xml:space="preserve">). </w:t>
      </w:r>
    </w:p>
    <w:p w:rsidR="00E752E4" w:rsidP="00E752E4" w:rsidRDefault="00E752E4" w14:paraId="3B6523E0" w14:textId="77777777"/>
    <w:p w:rsidR="00E752E4" w:rsidP="00E752E4" w:rsidRDefault="0EFA8CE4" w14:paraId="3F3D9DE2" w14:textId="77777777">
      <w:r>
        <w:t>NatureServe. 2007. International Ecological Classification Standard: Terrestrial Ecological Classifications. NatureServe Central Databases. Arlington, VA. Data current as of 10 February 2007.</w:t>
      </w:r>
    </w:p>
    <w:p w:rsidR="00E752E4" w:rsidP="00E752E4" w:rsidRDefault="00E752E4" w14:paraId="215A1ECE" w14:textId="77777777"/>
    <w:p w:rsidR="00E752E4" w:rsidP="00E752E4" w:rsidRDefault="0EFA8CE4" w14:paraId="356ED447" w14:textId="77777777">
      <w:r>
        <w:t xml:space="preserve">Omi, P. and L. </w:t>
      </w:r>
      <w:proofErr w:type="spellStart"/>
      <w:r>
        <w:t>Emrisk</w:t>
      </w:r>
      <w:proofErr w:type="spellEnd"/>
      <w:r>
        <w:t>. 1980. Fire and resource management in Mesa Verde National Park. Contract CS-1200-9-B015. Unfinished report, on file at Mesa Verde National Park.</w:t>
      </w:r>
    </w:p>
    <w:p w:rsidR="00E752E4" w:rsidP="00E752E4" w:rsidRDefault="00E752E4" w14:paraId="26CAE3DE" w14:textId="77777777"/>
    <w:p w:rsidR="00E752E4" w:rsidP="00E752E4" w:rsidRDefault="0EFA8CE4" w14:paraId="77F0120D" w14:textId="77777777">
      <w:proofErr w:type="spellStart"/>
      <w:r>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xml:space="preserve">, S.S. Sackett and R.C. Wilson. Chapter 6: Fire in Western Shrubland, Woodland, and Grassland Ecosystems. Pages 121-160 in: J.K. Brown and J. </w:t>
      </w:r>
      <w:proofErr w:type="spellStart"/>
      <w:r>
        <w:t>Kapler</w:t>
      </w:r>
      <w:proofErr w:type="spellEnd"/>
      <w:r>
        <w:t xml:space="preserve">-Smith, eds. Wildland fire in </w:t>
      </w:r>
      <w:r>
        <w:lastRenderedPageBreak/>
        <w:t>ecosystems: effects of fire on flora. Gen. Tech. Rep. RMRS-GTR-42-vol. 2. Ogden, UT: USDA Forest Service, Rocky Mountain Research Station. 257 pp.</w:t>
      </w:r>
    </w:p>
    <w:p w:rsidR="00E752E4" w:rsidP="00E752E4" w:rsidRDefault="00E752E4" w14:paraId="706791A7" w14:textId="77777777"/>
    <w:p w:rsidR="00E752E4" w:rsidP="00E752E4" w:rsidRDefault="0EFA8CE4" w14:paraId="2A8DE711" w14:textId="47B9DF46">
      <w:r>
        <w:t>Rice, C.L. 1983. A literature review of the fire relationships of antelope bitterbrush.</w:t>
      </w:r>
      <w:r w:rsidR="006B6BB3">
        <w:t xml:space="preserve"> </w:t>
      </w:r>
      <w:r>
        <w:t>Pages 256-265 in: A.R. Tiedemann and K.L. Johnson, compilers. Research and management of bitterbrush and cliffrose in western North America. Gen. Tech. Rep. INT-152. Ogden, UT: USDA Forest Service, Intermountain Forest and Range Experiment Station.</w:t>
      </w:r>
    </w:p>
    <w:p w:rsidR="00E752E4" w:rsidP="00E752E4" w:rsidRDefault="00E752E4" w14:paraId="1A9B1823" w14:textId="77777777"/>
    <w:p w:rsidR="00E752E4" w:rsidP="00E752E4" w:rsidRDefault="0EFA8CE4" w14:paraId="13DC08A9" w14:textId="77777777">
      <w:proofErr w:type="spellStart"/>
      <w:r>
        <w:t>Romme</w:t>
      </w:r>
      <w:proofErr w:type="spellEnd"/>
      <w:r>
        <w:t>, W.H., P. Barry, D. Hanna and S. White. A wildlife hazard map for La Plata County, Colorado. Final report to the San Juan National Forest, Durango, CO.</w:t>
      </w:r>
    </w:p>
    <w:p w:rsidR="00E752E4" w:rsidP="00E752E4" w:rsidRDefault="00E752E4" w14:paraId="25DC95B3" w14:textId="77777777"/>
    <w:p w:rsidR="00E752E4" w:rsidP="00E752E4" w:rsidRDefault="0EFA8CE4" w14:paraId="0DC3204E"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E752E4" w:rsidP="00E752E4" w:rsidRDefault="00E752E4" w14:paraId="1494A93E" w14:textId="77777777"/>
    <w:p w:rsidR="00E752E4" w:rsidP="00E752E4" w:rsidRDefault="0EFA8CE4" w14:paraId="27AA09C4" w14:textId="77777777">
      <w:proofErr w:type="spellStart"/>
      <w:r>
        <w:t>Shiflet</w:t>
      </w:r>
      <w:proofErr w:type="spellEnd"/>
      <w:r>
        <w:t>, T.N., ed. 1994. Rangeland cover types of the United States. Denver, CO: Society for Range Management. 152 pp.</w:t>
      </w:r>
    </w:p>
    <w:p w:rsidR="00E752E4" w:rsidP="00E752E4" w:rsidRDefault="00E752E4" w14:paraId="64BB4822" w14:textId="77777777"/>
    <w:p w:rsidR="00E752E4" w:rsidP="00E752E4" w:rsidRDefault="0EFA8CE4" w14:paraId="541218DE" w14:textId="77777777">
      <w:r>
        <w:t xml:space="preserve">Spencer, J.R., W.H. </w:t>
      </w:r>
      <w:proofErr w:type="spellStart"/>
      <w:r>
        <w:t>Romme</w:t>
      </w:r>
      <w:proofErr w:type="spellEnd"/>
      <w:r>
        <w:t>, L. Floyd-Hanna and P.G. Rowlands. 1995. A preliminary vegetation classification for the Colorado Plateau. Pages 193-213 in: C. van Riper III (editor), Proceedings for the second biennial conference on research in Colorado Plateau national parks. National Park Service Transactions and Proceedings Series NPS/NRNAU/NRTP-95/11.</w:t>
      </w:r>
    </w:p>
    <w:p w:rsidR="00E752E4" w:rsidP="00E752E4" w:rsidRDefault="00E752E4" w14:paraId="1E6BAF1E" w14:textId="77777777"/>
    <w:p w:rsidR="00E752E4" w:rsidP="00E752E4" w:rsidRDefault="0EFA8CE4" w14:paraId="1C22D2D3" w14:textId="77777777">
      <w:r>
        <w:t xml:space="preserve">Spencer, A.W. and W.H. </w:t>
      </w:r>
      <w:proofErr w:type="spellStart"/>
      <w:r>
        <w:t>Romme</w:t>
      </w:r>
      <w:proofErr w:type="spellEnd"/>
      <w:r>
        <w:t>. 1996. Ecological patterns, Pages 129-142 in: R. Blair (managing editor), The western San Juan Mountains: their geology, ecology, and human history. University Press of Colorado, Niwot, CO.</w:t>
      </w:r>
    </w:p>
    <w:p w:rsidR="00E752E4" w:rsidP="00E752E4" w:rsidRDefault="00E752E4" w14:paraId="6A870D6B" w14:textId="77777777"/>
    <w:p w:rsidR="00E752E4" w:rsidP="00E752E4" w:rsidRDefault="0EFA8CE4" w14:paraId="37A13814" w14:textId="77777777">
      <w:r>
        <w:t>USDA Forest Service, Rocky Mountain Research Station, Fire Sciences Laboratory (2002, December). Fire Effects Information System, [Online]. Available: http://www.fs.fed.us/database/feis/ [Accessed 6/25/03].</w:t>
      </w:r>
    </w:p>
    <w:p w:rsidR="00E752E4" w:rsidP="00E752E4" w:rsidRDefault="00E752E4" w14:paraId="65A0FB58" w14:textId="77777777"/>
    <w:p w:rsidR="00E752E4" w:rsidP="00E752E4" w:rsidRDefault="0EFA8CE4" w14:paraId="502EEE94" w14:textId="77777777">
      <w:r>
        <w:t>Wright, H.A. 1971. Shrub response to fire. Pages 204-217 in: Wildland shrubs—their biology and utilization. Gen. Tech. Rep. INT-1. Ogden, UT: USDA Forest Service, Intermountain Forest and Range Experiment Station.</w:t>
      </w:r>
    </w:p>
    <w:p w:rsidRPr="00A43E41" w:rsidR="004D5F12" w:rsidP="00E752E4" w:rsidRDefault="004D5F12" w14:paraId="3E2F45E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90DC6" w14:textId="77777777" w:rsidR="00357C15" w:rsidRDefault="00357C15">
      <w:r>
        <w:separator/>
      </w:r>
    </w:p>
  </w:endnote>
  <w:endnote w:type="continuationSeparator" w:id="0">
    <w:p w14:paraId="41AB8C74" w14:textId="77777777" w:rsidR="00357C15" w:rsidRDefault="00357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1A79" w14:textId="77777777" w:rsidR="00E752E4" w:rsidRDefault="00E752E4" w:rsidP="00E752E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6B1D1" w14:textId="77777777" w:rsidR="00357C15" w:rsidRDefault="00357C15">
      <w:r>
        <w:separator/>
      </w:r>
    </w:p>
  </w:footnote>
  <w:footnote w:type="continuationSeparator" w:id="0">
    <w:p w14:paraId="729CB309" w14:textId="77777777" w:rsidR="00357C15" w:rsidRDefault="00357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619D1" w14:textId="77777777" w:rsidR="00A43E41" w:rsidRDefault="00A43E41" w:rsidP="00E752E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2E4"/>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AA0"/>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57C15"/>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15F"/>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3AE4"/>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0FE9"/>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6BB3"/>
    <w:rsid w:val="006B76FF"/>
    <w:rsid w:val="006C0ECB"/>
    <w:rsid w:val="006C441D"/>
    <w:rsid w:val="006C774F"/>
    <w:rsid w:val="006D2137"/>
    <w:rsid w:val="006D5D9D"/>
    <w:rsid w:val="006E16B2"/>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102"/>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196"/>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4287"/>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DD3"/>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4E9B"/>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2D2D"/>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28C0"/>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2E4"/>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AA9"/>
    <w:rsid w:val="00F948F2"/>
    <w:rsid w:val="00F95CB1"/>
    <w:rsid w:val="00F97385"/>
    <w:rsid w:val="00FA0EA1"/>
    <w:rsid w:val="00FA28B7"/>
    <w:rsid w:val="00FA62AE"/>
    <w:rsid w:val="00FB25A2"/>
    <w:rsid w:val="00FB6F84"/>
    <w:rsid w:val="00FB7ABC"/>
    <w:rsid w:val="00FB7AF8"/>
    <w:rsid w:val="00FB7BF3"/>
    <w:rsid w:val="00FC3BE6"/>
    <w:rsid w:val="00FC3DB5"/>
    <w:rsid w:val="00FC4563"/>
    <w:rsid w:val="00FC48F1"/>
    <w:rsid w:val="00FC4E48"/>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0EFA8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FDEDD"/>
  <w15:docId w15:val="{F51E7FAC-92E8-46CC-9F4E-E0DE7976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E015F"/>
    <w:pPr>
      <w:ind w:left="720"/>
    </w:pPr>
    <w:rPr>
      <w:rFonts w:ascii="Calibri" w:eastAsia="Calibri" w:hAnsi="Calibri"/>
      <w:sz w:val="22"/>
      <w:szCs w:val="22"/>
    </w:rPr>
  </w:style>
  <w:style w:type="character" w:styleId="Hyperlink">
    <w:name w:val="Hyperlink"/>
    <w:rsid w:val="003E015F"/>
    <w:rPr>
      <w:color w:val="0000FF"/>
      <w:u w:val="single"/>
    </w:rPr>
  </w:style>
  <w:style w:type="character" w:styleId="CommentReference">
    <w:name w:val="annotation reference"/>
    <w:basedOn w:val="DefaultParagraphFont"/>
    <w:uiPriority w:val="99"/>
    <w:semiHidden/>
    <w:unhideWhenUsed/>
    <w:rsid w:val="004C3AE4"/>
    <w:rPr>
      <w:sz w:val="16"/>
      <w:szCs w:val="16"/>
    </w:rPr>
  </w:style>
  <w:style w:type="paragraph" w:styleId="CommentText">
    <w:name w:val="annotation text"/>
    <w:basedOn w:val="Normal"/>
    <w:link w:val="CommentTextChar"/>
    <w:uiPriority w:val="99"/>
    <w:semiHidden/>
    <w:unhideWhenUsed/>
    <w:rsid w:val="004C3AE4"/>
    <w:rPr>
      <w:sz w:val="20"/>
      <w:szCs w:val="20"/>
    </w:rPr>
  </w:style>
  <w:style w:type="character" w:customStyle="1" w:styleId="CommentTextChar">
    <w:name w:val="Comment Text Char"/>
    <w:basedOn w:val="DefaultParagraphFont"/>
    <w:link w:val="CommentText"/>
    <w:uiPriority w:val="99"/>
    <w:semiHidden/>
    <w:rsid w:val="004C3AE4"/>
  </w:style>
  <w:style w:type="paragraph" w:styleId="CommentSubject">
    <w:name w:val="annotation subject"/>
    <w:basedOn w:val="CommentText"/>
    <w:next w:val="CommentText"/>
    <w:link w:val="CommentSubjectChar"/>
    <w:uiPriority w:val="99"/>
    <w:semiHidden/>
    <w:unhideWhenUsed/>
    <w:rsid w:val="004C3AE4"/>
    <w:rPr>
      <w:b/>
      <w:bCs/>
    </w:rPr>
  </w:style>
  <w:style w:type="character" w:customStyle="1" w:styleId="CommentSubjectChar">
    <w:name w:val="Comment Subject Char"/>
    <w:basedOn w:val="CommentTextChar"/>
    <w:link w:val="CommentSubject"/>
    <w:uiPriority w:val="99"/>
    <w:semiHidden/>
    <w:rsid w:val="004C3AE4"/>
    <w:rPr>
      <w:b/>
      <w:bCs/>
    </w:rPr>
  </w:style>
  <w:style w:type="paragraph" w:styleId="BalloonText">
    <w:name w:val="Balloon Text"/>
    <w:basedOn w:val="Normal"/>
    <w:link w:val="BalloonTextChar"/>
    <w:uiPriority w:val="99"/>
    <w:semiHidden/>
    <w:unhideWhenUsed/>
    <w:rsid w:val="004C3A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A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81185">
      <w:bodyDiv w:val="1"/>
      <w:marLeft w:val="0"/>
      <w:marRight w:val="0"/>
      <w:marTop w:val="0"/>
      <w:marBottom w:val="0"/>
      <w:divBdr>
        <w:top w:val="none" w:sz="0" w:space="0" w:color="auto"/>
        <w:left w:val="none" w:sz="0" w:space="0" w:color="auto"/>
        <w:bottom w:val="none" w:sz="0" w:space="0" w:color="auto"/>
        <w:right w:val="none" w:sz="0" w:space="0" w:color="auto"/>
      </w:divBdr>
    </w:div>
    <w:div w:id="160098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6</Pages>
  <Words>1736</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2014-08-21T14:40:00Z</cp:lastPrinted>
  <dcterms:created xsi:type="dcterms:W3CDTF">2017-10-06T21:56:00Z</dcterms:created>
  <dcterms:modified xsi:type="dcterms:W3CDTF">2018-06-14T13:26:00Z</dcterms:modified>
</cp:coreProperties>
</file>